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7"/>
        <w:gridCol w:w="5308"/>
        <w:gridCol w:w="5305"/>
      </w:tblGrid>
      <w:tr w:rsidR="005B2E43" w:rsidRPr="00DD0F50" w14:paraId="34E11D8C" w14:textId="77777777" w:rsidTr="00955598">
        <w:trPr>
          <w:tblCellSpacing w:w="0" w:type="dxa"/>
        </w:trPr>
        <w:tc>
          <w:tcPr>
            <w:tcW w:w="1667" w:type="pct"/>
            <w:tcBorders>
              <w:top w:val="single" w:sz="24" w:space="0" w:color="5B9BD5" w:themeColor="accent1"/>
            </w:tcBorders>
            <w:tcMar>
              <w:left w:w="85" w:type="dxa"/>
            </w:tcMar>
            <w:hideMark/>
          </w:tcPr>
          <w:p w14:paraId="387F46AA" w14:textId="067888E1" w:rsidR="005B2E43" w:rsidRPr="0076408E" w:rsidRDefault="000148E0" w:rsidP="00B640CF"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Toiminto</w:t>
            </w:r>
            <w:r w:rsidR="005B2E43" w:rsidRPr="0076408E">
              <w:rPr>
                <w:rFonts w:cstheme="minorHAnsi"/>
                <w:b/>
                <w:bCs/>
                <w:sz w:val="32"/>
                <w:szCs w:val="32"/>
              </w:rPr>
              <w:t>kohtainen tuloslaskelma</w:t>
            </w:r>
          </w:p>
        </w:tc>
        <w:tc>
          <w:tcPr>
            <w:tcW w:w="1667" w:type="pct"/>
            <w:tcBorders>
              <w:top w:val="single" w:sz="24" w:space="0" w:color="5B9BD5" w:themeColor="accent1"/>
            </w:tcBorders>
          </w:tcPr>
          <w:p w14:paraId="61E1C0F1" w14:textId="12F1BA91" w:rsidR="005B2E43" w:rsidRPr="0076408E" w:rsidRDefault="00B71731" w:rsidP="00B71731"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proofErr w:type="spellStart"/>
            <w:r w:rsidRPr="0076408E">
              <w:rPr>
                <w:rFonts w:cstheme="minorHAnsi"/>
                <w:b/>
                <w:bCs/>
                <w:sz w:val="32"/>
                <w:szCs w:val="32"/>
                <w:lang w:val="en"/>
              </w:rPr>
              <w:t>Resultaträkning</w:t>
            </w:r>
            <w:proofErr w:type="spellEnd"/>
            <w:r w:rsidRPr="0076408E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Pr="0076408E">
              <w:rPr>
                <w:rFonts w:cstheme="minorHAnsi"/>
                <w:b/>
                <w:bCs/>
                <w:sz w:val="32"/>
                <w:szCs w:val="32"/>
                <w:lang w:val="en"/>
              </w:rPr>
              <w:t>enligt</w:t>
            </w:r>
            <w:proofErr w:type="spellEnd"/>
            <w:r w:rsidR="00006396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="00006396">
              <w:rPr>
                <w:rFonts w:cstheme="minorHAnsi"/>
                <w:b/>
                <w:bCs/>
                <w:sz w:val="32"/>
                <w:szCs w:val="32"/>
                <w:lang w:val="en"/>
              </w:rPr>
              <w:t>funktion</w:t>
            </w:r>
            <w:proofErr w:type="spellEnd"/>
          </w:p>
        </w:tc>
        <w:tc>
          <w:tcPr>
            <w:tcW w:w="1666" w:type="pct"/>
            <w:tcBorders>
              <w:top w:val="single" w:sz="24" w:space="0" w:color="5B9BD5" w:themeColor="accent1"/>
            </w:tcBorders>
            <w:tcMar>
              <w:left w:w="85" w:type="dxa"/>
            </w:tcMar>
            <w:hideMark/>
          </w:tcPr>
          <w:p w14:paraId="05C6C0DA" w14:textId="78F17DD8" w:rsidR="005B2E43" w:rsidRPr="00DD0F50" w:rsidRDefault="005B2E43" w:rsidP="00B640C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DD0F50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Profit and loss account (income statement), </w:t>
            </w:r>
            <w:r w:rsidRPr="00DD0F50">
              <w:rPr>
                <w:rFonts w:cstheme="minorHAnsi"/>
                <w:b/>
                <w:bCs/>
                <w:sz w:val="24"/>
                <w:szCs w:val="24"/>
                <w:lang w:val="en"/>
              </w:rPr>
              <w:br/>
              <w:t>layout based on</w:t>
            </w:r>
            <w:r w:rsidR="00AF2DE1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function</w:t>
            </w:r>
            <w:r w:rsidRPr="00DD0F50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of expenses</w:t>
            </w:r>
          </w:p>
        </w:tc>
      </w:tr>
      <w:tr w:rsidR="005B2E43" w:rsidRPr="0004362B" w14:paraId="24F3A3D2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1DE2715A" w14:textId="67323E69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Tämä </w:t>
            </w:r>
            <w:r w:rsidR="00D617E4" w:rsidRPr="0004362B">
              <w:rPr>
                <w:rFonts w:cstheme="minorHAnsi"/>
                <w:sz w:val="24"/>
                <w:szCs w:val="24"/>
              </w:rPr>
              <w:t xml:space="preserve">tuloslaskelman kaava </w:t>
            </w:r>
            <w:r w:rsidRPr="0004362B">
              <w:rPr>
                <w:rFonts w:cstheme="minorHAnsi"/>
                <w:sz w:val="24"/>
                <w:szCs w:val="24"/>
              </w:rPr>
              <w:t xml:space="preserve">on </w:t>
            </w:r>
            <w:r w:rsidR="00CA0EC1" w:rsidRPr="0004362B">
              <w:rPr>
                <w:rFonts w:cstheme="minorHAnsi"/>
                <w:sz w:val="24"/>
                <w:szCs w:val="24"/>
              </w:rPr>
              <w:t xml:space="preserve">säädetty </w:t>
            </w:r>
            <w:r w:rsidRPr="0004362B">
              <w:rPr>
                <w:rFonts w:cstheme="minorHAnsi"/>
                <w:sz w:val="24"/>
                <w:szCs w:val="24"/>
              </w:rPr>
              <w:t xml:space="preserve">kirjanpitoasetuksen (30.12.1997/1339) </w:t>
            </w:r>
            <w:r w:rsidRPr="0004362B">
              <w:rPr>
                <w:rFonts w:cstheme="minorHAnsi"/>
                <w:sz w:val="24"/>
                <w:szCs w:val="24"/>
              </w:rPr>
              <w:br/>
              <w:t xml:space="preserve">1 luvun </w:t>
            </w:r>
            <w:r w:rsidR="000148E0">
              <w:rPr>
                <w:rFonts w:cstheme="minorHAnsi"/>
                <w:sz w:val="24"/>
                <w:szCs w:val="24"/>
              </w:rPr>
              <w:t>2</w:t>
            </w:r>
            <w:r w:rsidRPr="0004362B">
              <w:rPr>
                <w:rFonts w:cstheme="minorHAnsi"/>
                <w:sz w:val="24"/>
                <w:szCs w:val="24"/>
              </w:rPr>
              <w:t xml:space="preserve"> §:</w:t>
            </w:r>
            <w:r w:rsidR="00CA0EC1" w:rsidRPr="0004362B">
              <w:rPr>
                <w:rFonts w:cstheme="minorHAnsi"/>
                <w:sz w:val="24"/>
                <w:szCs w:val="24"/>
              </w:rPr>
              <w:t>ssä ja sitä on viimeksi päivitetty 30.12.2015.</w:t>
            </w:r>
          </w:p>
          <w:p w14:paraId="64D481EB" w14:textId="35777916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Mikäli tuloslaskelman yksittäisen nimikkeen kohdalle ei tule lukua, jätetään nimike pois. Tuloslaskelmassa ei tarvitse käyttää alla olevia numero- ja kirjaintunnisteita</w:t>
            </w:r>
            <w:r w:rsidR="00B25F1F" w:rsidRPr="0004362B">
              <w:rPr>
                <w:rFonts w:cstheme="minorHAnsi"/>
                <w:sz w:val="24"/>
                <w:szCs w:val="24"/>
              </w:rPr>
              <w:t xml:space="preserve"> tai voidaan käyttää </w:t>
            </w:r>
            <w:r w:rsidR="009B65AF" w:rsidRPr="0004362B">
              <w:rPr>
                <w:rFonts w:cstheme="minorHAnsi"/>
                <w:sz w:val="24"/>
                <w:szCs w:val="24"/>
              </w:rPr>
              <w:t>toisenlaisia tunnisteita.</w:t>
            </w:r>
          </w:p>
        </w:tc>
        <w:tc>
          <w:tcPr>
            <w:tcW w:w="1667" w:type="pct"/>
          </w:tcPr>
          <w:p w14:paraId="500B752B" w14:textId="30F9D357" w:rsidR="005B2E43" w:rsidRPr="0004362B" w:rsidRDefault="007A57DE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Denna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sv-SE"/>
              </w:rPr>
              <w:t>r</w:t>
            </w:r>
            <w:r w:rsidR="00FA0087" w:rsidRPr="0004362B">
              <w:rPr>
                <w:rFonts w:cstheme="minorHAnsi"/>
                <w:sz w:val="24"/>
                <w:szCs w:val="24"/>
                <w:lang w:val="sv-SE"/>
              </w:rPr>
              <w:t>esultaträkningschema</w:t>
            </w:r>
            <w:proofErr w:type="spellEnd"/>
            <w:r w:rsidR="00B120F4"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har </w:t>
            </w:r>
            <w:r w:rsidR="00B120F4" w:rsidRPr="0004362B">
              <w:rPr>
                <w:rFonts w:cstheme="minorHAnsi"/>
                <w:sz w:val="24"/>
                <w:szCs w:val="24"/>
                <w:lang w:val="sv-SE"/>
              </w:rPr>
              <w:t xml:space="preserve">utfärdats </w:t>
            </w:r>
            <w:r w:rsidR="003F043E" w:rsidRPr="0004362B">
              <w:rPr>
                <w:rFonts w:cstheme="minorHAnsi"/>
                <w:sz w:val="24"/>
                <w:szCs w:val="24"/>
                <w:lang w:val="sv-SE"/>
              </w:rPr>
              <w:t xml:space="preserve">genom </w:t>
            </w:r>
            <w:r w:rsidR="002824E0" w:rsidRPr="0004362B">
              <w:rPr>
                <w:rFonts w:cstheme="minorHAnsi"/>
                <w:sz w:val="24"/>
                <w:szCs w:val="24"/>
                <w:lang w:val="sv-SE"/>
              </w:rPr>
              <w:t xml:space="preserve">bokföringsordning </w:t>
            </w:r>
            <w:r w:rsidR="00C51748" w:rsidRPr="0004362B">
              <w:rPr>
                <w:rFonts w:cstheme="minorHAnsi"/>
                <w:sz w:val="24"/>
                <w:szCs w:val="24"/>
                <w:lang w:val="sv-SE"/>
              </w:rPr>
              <w:t>(30.12.1997/1339) 1 kap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006396">
              <w:rPr>
                <w:rFonts w:cstheme="minorHAnsi"/>
                <w:sz w:val="24"/>
                <w:szCs w:val="24"/>
                <w:lang w:val="sv-SE"/>
              </w:rPr>
              <w:t>2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§</w:t>
            </w:r>
            <w:r w:rsidR="00364566"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F96D9E" w:rsidRPr="0004362B">
              <w:rPr>
                <w:rFonts w:cstheme="minorHAnsi"/>
                <w:sz w:val="24"/>
                <w:szCs w:val="24"/>
                <w:lang w:val="sv-SE"/>
              </w:rPr>
              <w:t xml:space="preserve">som har </w:t>
            </w:r>
            <w:r w:rsidR="002A5020" w:rsidRPr="0004362B">
              <w:rPr>
                <w:rFonts w:cstheme="minorHAnsi"/>
                <w:sz w:val="24"/>
                <w:szCs w:val="24"/>
                <w:lang w:val="sv-SE"/>
              </w:rPr>
              <w:t>uppdatera</w:t>
            </w:r>
            <w:r w:rsidR="00F96D9E" w:rsidRPr="0004362B">
              <w:rPr>
                <w:rFonts w:cstheme="minorHAnsi"/>
                <w:sz w:val="24"/>
                <w:szCs w:val="24"/>
                <w:lang w:val="sv-SE"/>
              </w:rPr>
              <w:t>ts senast 30.12.2015.</w:t>
            </w:r>
          </w:p>
          <w:p w14:paraId="6B918938" w14:textId="08A594C9" w:rsidR="00332A6E" w:rsidRPr="0004362B" w:rsidRDefault="00332A6E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Om det under en enskild benämning inte förekommer några siffror</w:t>
            </w:r>
            <w:r w:rsidR="00557A15" w:rsidRPr="0004362B">
              <w:rPr>
                <w:rFonts w:cstheme="minorHAnsi"/>
                <w:sz w:val="24"/>
                <w:szCs w:val="24"/>
                <w:lang w:val="sv-SE"/>
              </w:rPr>
              <w:t>,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ska benämningen inte anges. Dessutom får </w:t>
            </w:r>
            <w:r w:rsidR="00B16C4B" w:rsidRPr="0004362B">
              <w:rPr>
                <w:rFonts w:cstheme="minorHAnsi"/>
                <w:sz w:val="24"/>
                <w:szCs w:val="24"/>
                <w:lang w:val="sv-SE"/>
              </w:rPr>
              <w:t>man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avvika från siffer- och bokstavsbeteckningar på benämningarna eller ange benämningarna utan dessa beteckningar.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4D7AC37C" w14:textId="4C5C3C86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04362B">
              <w:rPr>
                <w:rFonts w:cstheme="minorHAnsi"/>
                <w:sz w:val="24"/>
                <w:szCs w:val="24"/>
                <w:lang w:val="en"/>
              </w:rPr>
              <w:t xml:space="preserve">This is an unofficial translation of the layout for profit and loss account (income statement) stated in the Finnish Accounting Ordinance (30.12.1997/1339) Chapter 1 Section </w:t>
            </w:r>
            <w:r w:rsidR="00653BF8">
              <w:rPr>
                <w:rFonts w:cstheme="minorHAnsi"/>
                <w:sz w:val="24"/>
                <w:szCs w:val="24"/>
                <w:lang w:val="en"/>
              </w:rPr>
              <w:t>2</w:t>
            </w:r>
            <w:r w:rsidR="004215D3">
              <w:rPr>
                <w:rFonts w:cstheme="minorHAnsi"/>
                <w:sz w:val="24"/>
                <w:szCs w:val="24"/>
                <w:lang w:val="en"/>
              </w:rPr>
              <w:t>,</w:t>
            </w:r>
            <w:r w:rsidR="00550795" w:rsidRPr="0004362B">
              <w:rPr>
                <w:rFonts w:cstheme="minorHAnsi"/>
                <w:sz w:val="24"/>
                <w:szCs w:val="24"/>
                <w:lang w:val="en"/>
              </w:rPr>
              <w:t xml:space="preserve"> updated on 30 Dec 2015.</w:t>
            </w:r>
          </w:p>
          <w:p w14:paraId="72E1CC13" w14:textId="77777777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04362B">
              <w:rPr>
                <w:rFonts w:cstheme="minorHAnsi"/>
                <w:sz w:val="24"/>
                <w:szCs w:val="24"/>
                <w:lang w:val="en"/>
              </w:rPr>
              <w:t xml:space="preserve">An item of the layout is omitted if there is no amount for it.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"/>
              </w:rPr>
              <w:t>Identififying</w:t>
            </w:r>
            <w:proofErr w:type="spellEnd"/>
            <w:r w:rsidRPr="0004362B">
              <w:rPr>
                <w:rFonts w:cstheme="minorHAnsi"/>
                <w:sz w:val="24"/>
                <w:szCs w:val="24"/>
                <w:lang w:val="en"/>
              </w:rPr>
              <w:t xml:space="preserve"> numbers and letters are not obligatory.</w:t>
            </w:r>
          </w:p>
          <w:p w14:paraId="07DF84BB" w14:textId="436D13CA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5B2E43" w:rsidRPr="0004362B" w14:paraId="21CC8CB3" w14:textId="77777777" w:rsidTr="00F937FC">
        <w:trPr>
          <w:tblCellSpacing w:w="0" w:type="dxa"/>
        </w:trPr>
        <w:tc>
          <w:tcPr>
            <w:tcW w:w="1667" w:type="pct"/>
            <w:tcBorders>
              <w:top w:val="single" w:sz="48" w:space="0" w:color="5B9BD5" w:themeColor="accent1"/>
            </w:tcBorders>
            <w:tcMar>
              <w:top w:w="113" w:type="dxa"/>
              <w:left w:w="85" w:type="dxa"/>
            </w:tcMar>
            <w:hideMark/>
          </w:tcPr>
          <w:p w14:paraId="31E0775F" w14:textId="4F9188F4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1. LIIKEVAIHTO</w:t>
            </w:r>
          </w:p>
        </w:tc>
        <w:tc>
          <w:tcPr>
            <w:tcW w:w="1667" w:type="pct"/>
            <w:tcBorders>
              <w:top w:val="single" w:sz="48" w:space="0" w:color="5B9BD5" w:themeColor="accent1"/>
            </w:tcBorders>
            <w:tcMar>
              <w:top w:w="113" w:type="dxa"/>
            </w:tcMar>
          </w:tcPr>
          <w:p w14:paraId="7B5AFF40" w14:textId="07C1F51F" w:rsidR="005B2E43" w:rsidRPr="0004362B" w:rsidRDefault="00A44B5D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1. OMSÄTTNING</w:t>
            </w:r>
          </w:p>
        </w:tc>
        <w:tc>
          <w:tcPr>
            <w:tcW w:w="1666" w:type="pct"/>
            <w:tcBorders>
              <w:top w:val="single" w:sz="48" w:space="0" w:color="5B9BD5" w:themeColor="accent1"/>
            </w:tcBorders>
            <w:tcMar>
              <w:top w:w="113" w:type="dxa"/>
              <w:left w:w="85" w:type="dxa"/>
            </w:tcMar>
            <w:hideMark/>
          </w:tcPr>
          <w:p w14:paraId="0B504750" w14:textId="62697754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1. </w:t>
            </w:r>
            <w:r w:rsidR="00B1016D" w:rsidRPr="0004362B">
              <w:rPr>
                <w:rFonts w:cstheme="minorHAnsi"/>
                <w:sz w:val="24"/>
                <w:szCs w:val="24"/>
                <w:lang w:val="en-GB"/>
              </w:rPr>
              <w:t xml:space="preserve">NET 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t>TURNOVER</w:t>
            </w:r>
          </w:p>
        </w:tc>
      </w:tr>
      <w:tr w:rsidR="005B2E43" w:rsidRPr="0004362B" w14:paraId="7DB133BA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F3E7130" w14:textId="76E6954A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2. </w:t>
            </w:r>
            <w:r w:rsidR="00180F60">
              <w:rPr>
                <w:rFonts w:cstheme="minorHAnsi"/>
                <w:sz w:val="24"/>
                <w:szCs w:val="24"/>
              </w:rPr>
              <w:t>Hankinnan ja valmistuksen kulut</w:t>
            </w:r>
          </w:p>
        </w:tc>
        <w:tc>
          <w:tcPr>
            <w:tcW w:w="1667" w:type="pct"/>
          </w:tcPr>
          <w:p w14:paraId="1AF90286" w14:textId="7432AD79" w:rsidR="005B2E43" w:rsidRPr="0004362B" w:rsidRDefault="00A44B5D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2. </w:t>
            </w:r>
            <w:r w:rsidR="003E685E">
              <w:rPr>
                <w:rFonts w:cstheme="minorHAnsi"/>
                <w:sz w:val="24"/>
                <w:szCs w:val="24"/>
                <w:lang w:val="sv-SE"/>
              </w:rPr>
              <w:t>Kostnader för inköp och tillverkning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59892730" w14:textId="74A9E0EC" w:rsidR="005B2E43" w:rsidRPr="0004362B" w:rsidRDefault="00846D16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2. </w:t>
            </w:r>
            <w:r w:rsidR="008B59A4">
              <w:rPr>
                <w:rFonts w:cstheme="minorHAnsi"/>
                <w:sz w:val="24"/>
                <w:szCs w:val="24"/>
                <w:lang w:val="en-GB"/>
              </w:rPr>
              <w:t>Cost of sales</w:t>
            </w:r>
          </w:p>
        </w:tc>
      </w:tr>
      <w:tr w:rsidR="005B2E43" w:rsidRPr="0004362B" w14:paraId="5D6D1C17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121A57DD" w14:textId="6EC66A28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3. </w:t>
            </w:r>
            <w:r w:rsidR="002E63AB">
              <w:rPr>
                <w:rFonts w:cstheme="minorHAnsi"/>
                <w:sz w:val="24"/>
                <w:szCs w:val="24"/>
              </w:rPr>
              <w:t>Bruttokate</w:t>
            </w:r>
          </w:p>
        </w:tc>
        <w:tc>
          <w:tcPr>
            <w:tcW w:w="1667" w:type="pct"/>
          </w:tcPr>
          <w:p w14:paraId="41A865FA" w14:textId="1F742E95" w:rsidR="005B2E43" w:rsidRPr="0004362B" w:rsidRDefault="006914EF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3. </w:t>
            </w:r>
            <w:proofErr w:type="spellStart"/>
            <w:r w:rsidR="0002559A">
              <w:rPr>
                <w:rFonts w:cstheme="minorHAnsi"/>
                <w:sz w:val="24"/>
                <w:szCs w:val="24"/>
                <w:lang w:val="en-GB"/>
              </w:rPr>
              <w:t>Bruttobidrag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17A98557" w14:textId="79777C64" w:rsidR="005B2E43" w:rsidRPr="0004362B" w:rsidRDefault="00D608ED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3. </w:t>
            </w:r>
            <w:r w:rsidR="00CA1081">
              <w:rPr>
                <w:rFonts w:cstheme="minorHAnsi"/>
                <w:sz w:val="24"/>
                <w:szCs w:val="24"/>
                <w:lang w:val="en-GB"/>
              </w:rPr>
              <w:t>Gross profit (loss)</w:t>
            </w:r>
          </w:p>
        </w:tc>
      </w:tr>
      <w:tr w:rsidR="005B2E43" w:rsidRPr="0004362B" w14:paraId="5C5C7FED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DDB951E" w14:textId="51AFB19B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4. </w:t>
            </w:r>
            <w:r w:rsidR="002E63AB">
              <w:rPr>
                <w:rFonts w:cstheme="minorHAnsi"/>
                <w:sz w:val="24"/>
                <w:szCs w:val="24"/>
              </w:rPr>
              <w:t>Myynnin ja markkinoinnin kulut</w:t>
            </w:r>
          </w:p>
        </w:tc>
        <w:tc>
          <w:tcPr>
            <w:tcW w:w="1667" w:type="pct"/>
          </w:tcPr>
          <w:p w14:paraId="598FD8D7" w14:textId="3889E216" w:rsidR="005B2E43" w:rsidRPr="0004362B" w:rsidRDefault="00D840CE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="0002559A">
              <w:rPr>
                <w:rFonts w:cstheme="minorHAnsi"/>
                <w:sz w:val="24"/>
                <w:szCs w:val="24"/>
              </w:rPr>
              <w:t>Kostnader</w:t>
            </w:r>
            <w:proofErr w:type="spellEnd"/>
            <w:r w:rsidR="0002559A">
              <w:rPr>
                <w:rFonts w:cstheme="minorHAnsi"/>
                <w:sz w:val="24"/>
                <w:szCs w:val="24"/>
              </w:rPr>
              <w:t xml:space="preserve"> för </w:t>
            </w:r>
            <w:proofErr w:type="spellStart"/>
            <w:r w:rsidR="0002559A">
              <w:rPr>
                <w:rFonts w:cstheme="minorHAnsi"/>
                <w:sz w:val="24"/>
                <w:szCs w:val="24"/>
              </w:rPr>
              <w:t>försäljning</w:t>
            </w:r>
            <w:proofErr w:type="spellEnd"/>
            <w:r w:rsidR="0002559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2559A">
              <w:rPr>
                <w:rFonts w:cstheme="minorHAnsi"/>
                <w:sz w:val="24"/>
                <w:szCs w:val="24"/>
              </w:rPr>
              <w:t>och</w:t>
            </w:r>
            <w:proofErr w:type="spellEnd"/>
            <w:r w:rsidR="0002559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2559A">
              <w:rPr>
                <w:rFonts w:cstheme="minorHAnsi"/>
                <w:sz w:val="24"/>
                <w:szCs w:val="24"/>
              </w:rPr>
              <w:t>marknadsföring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2BF475EB" w14:textId="69C7E68B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="006E73C1">
              <w:rPr>
                <w:rFonts w:cstheme="minorHAnsi"/>
                <w:sz w:val="24"/>
                <w:szCs w:val="24"/>
              </w:rPr>
              <w:t>Sales</w:t>
            </w:r>
            <w:proofErr w:type="spellEnd"/>
            <w:r w:rsidR="006E73C1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6E73C1">
              <w:rPr>
                <w:rFonts w:cstheme="minorHAnsi"/>
                <w:sz w:val="24"/>
                <w:szCs w:val="24"/>
              </w:rPr>
              <w:t>marketing</w:t>
            </w:r>
            <w:proofErr w:type="spellEnd"/>
            <w:r w:rsidR="006E7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E73C1">
              <w:rPr>
                <w:rFonts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B2E43" w:rsidRPr="0004362B" w14:paraId="5BFBD52E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63A492D8" w14:textId="18757C92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5. </w:t>
            </w:r>
            <w:r w:rsidR="00B02056">
              <w:rPr>
                <w:rFonts w:cstheme="minorHAnsi"/>
                <w:sz w:val="24"/>
                <w:szCs w:val="24"/>
              </w:rPr>
              <w:t>Hallinnon kulut</w:t>
            </w:r>
          </w:p>
        </w:tc>
        <w:tc>
          <w:tcPr>
            <w:tcW w:w="1667" w:type="pct"/>
          </w:tcPr>
          <w:p w14:paraId="6ED2F87F" w14:textId="583EECF7" w:rsidR="005B2E43" w:rsidRPr="0004362B" w:rsidRDefault="00D840CE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="009A7AED">
              <w:rPr>
                <w:rFonts w:cstheme="minorHAnsi"/>
                <w:sz w:val="24"/>
                <w:szCs w:val="24"/>
              </w:rPr>
              <w:t>Administrationskostnader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3BA249F3" w14:textId="0CC14D91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="006E73C1">
              <w:rPr>
                <w:rFonts w:cstheme="minorHAnsi"/>
                <w:sz w:val="24"/>
                <w:szCs w:val="24"/>
              </w:rPr>
              <w:t>Administration</w:t>
            </w:r>
            <w:proofErr w:type="spellEnd"/>
            <w:r w:rsidR="006E7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E73C1">
              <w:rPr>
                <w:rFonts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B2E43" w:rsidRPr="0004362B" w14:paraId="68EC4DD0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6BDFCA7" w14:textId="17EC6BBE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6. </w:t>
            </w:r>
            <w:r w:rsidR="00D95E19">
              <w:rPr>
                <w:rFonts w:cstheme="minorHAnsi"/>
                <w:sz w:val="24"/>
                <w:szCs w:val="24"/>
              </w:rPr>
              <w:t>Liiketoiminnan muut tuotot</w:t>
            </w:r>
          </w:p>
        </w:tc>
        <w:tc>
          <w:tcPr>
            <w:tcW w:w="1667" w:type="pct"/>
          </w:tcPr>
          <w:p w14:paraId="52C7B73F" w14:textId="38AB15D1" w:rsidR="005B2E43" w:rsidRPr="0004362B" w:rsidRDefault="002B2DE9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="009A7AED">
              <w:rPr>
                <w:rFonts w:cstheme="minorHAnsi"/>
                <w:sz w:val="24"/>
                <w:szCs w:val="24"/>
              </w:rPr>
              <w:t>Övriga</w:t>
            </w:r>
            <w:proofErr w:type="spellEnd"/>
            <w:r w:rsidR="009A7AE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A7AED">
              <w:rPr>
                <w:rFonts w:cstheme="minorHAnsi"/>
                <w:sz w:val="24"/>
                <w:szCs w:val="24"/>
              </w:rPr>
              <w:t>rörelseintäkter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019269AA" w14:textId="20B0E24B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="006E73C1"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 w:rsidR="006E73C1">
              <w:rPr>
                <w:rFonts w:cstheme="minorHAnsi"/>
                <w:sz w:val="24"/>
                <w:szCs w:val="24"/>
              </w:rPr>
              <w:t xml:space="preserve"> operating </w:t>
            </w:r>
            <w:proofErr w:type="spellStart"/>
            <w:r w:rsidR="006E73C1">
              <w:rPr>
                <w:rFonts w:cstheme="minorHAnsi"/>
                <w:sz w:val="24"/>
                <w:szCs w:val="24"/>
              </w:rPr>
              <w:t>income</w:t>
            </w:r>
            <w:proofErr w:type="spellEnd"/>
          </w:p>
        </w:tc>
      </w:tr>
      <w:tr w:rsidR="005B2E43" w:rsidRPr="0004362B" w14:paraId="7B1C8B40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0BC56804" w14:textId="64649D80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7. </w:t>
            </w:r>
            <w:r w:rsidR="00E83AE4">
              <w:rPr>
                <w:rFonts w:cstheme="minorHAnsi"/>
                <w:sz w:val="24"/>
                <w:szCs w:val="24"/>
              </w:rPr>
              <w:t>Liiketoiminnan muut kulut</w:t>
            </w:r>
          </w:p>
        </w:tc>
        <w:tc>
          <w:tcPr>
            <w:tcW w:w="1667" w:type="pct"/>
          </w:tcPr>
          <w:p w14:paraId="19D72739" w14:textId="6B3E8DFC" w:rsidR="005B2E43" w:rsidRPr="0004362B" w:rsidRDefault="000B2844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7. </w:t>
            </w:r>
            <w:proofErr w:type="spellStart"/>
            <w:r w:rsidR="00627487">
              <w:rPr>
                <w:rFonts w:cstheme="minorHAnsi"/>
                <w:sz w:val="24"/>
                <w:szCs w:val="24"/>
                <w:lang w:val="en-GB"/>
              </w:rPr>
              <w:t>Övriga</w:t>
            </w:r>
            <w:proofErr w:type="spellEnd"/>
            <w:r w:rsidR="0062748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27487">
              <w:rPr>
                <w:rFonts w:cstheme="minorHAnsi"/>
                <w:sz w:val="24"/>
                <w:szCs w:val="24"/>
                <w:lang w:val="en-GB"/>
              </w:rPr>
              <w:t>rörelsekostnader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2F340E7D" w14:textId="10633BC5" w:rsidR="005B2E43" w:rsidRPr="0004362B" w:rsidRDefault="00E7199E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7. </w:t>
            </w:r>
            <w:r w:rsidR="006E73C1">
              <w:rPr>
                <w:rFonts w:cstheme="minorHAnsi"/>
                <w:sz w:val="24"/>
                <w:szCs w:val="24"/>
                <w:lang w:val="en-GB"/>
              </w:rPr>
              <w:t>Other operating expenses</w:t>
            </w:r>
          </w:p>
        </w:tc>
      </w:tr>
      <w:tr w:rsidR="005B2E43" w:rsidRPr="0004362B" w14:paraId="6AF5D827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68E51EFD" w14:textId="09582D42" w:rsidR="005B2E43" w:rsidRPr="0004362B" w:rsidRDefault="00E83AE4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B2E43" w:rsidRPr="0004362B">
              <w:rPr>
                <w:rFonts w:cstheme="minorHAnsi"/>
                <w:sz w:val="24"/>
                <w:szCs w:val="24"/>
              </w:rPr>
              <w:t>. LIIKEVOITTO (-TAPPIO)</w:t>
            </w:r>
          </w:p>
        </w:tc>
        <w:tc>
          <w:tcPr>
            <w:tcW w:w="1667" w:type="pct"/>
          </w:tcPr>
          <w:p w14:paraId="10BCA8E8" w14:textId="15BD3D3C" w:rsidR="005B2E43" w:rsidRPr="0004362B" w:rsidRDefault="00627487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A2EDA" w:rsidRPr="0004362B">
              <w:rPr>
                <w:rFonts w:cstheme="minorHAnsi"/>
                <w:sz w:val="24"/>
                <w:szCs w:val="24"/>
              </w:rPr>
              <w:t>. RÖRELSEVINST (-FÖRLUST)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38E2AC39" w14:textId="400CBD85" w:rsidR="005B2E43" w:rsidRPr="0004362B" w:rsidRDefault="004D0A70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B2E43" w:rsidRPr="0004362B">
              <w:rPr>
                <w:rFonts w:cstheme="minorHAnsi"/>
                <w:sz w:val="24"/>
                <w:szCs w:val="24"/>
              </w:rPr>
              <w:t>. OPERATING PROFIT (LOSS)</w:t>
            </w:r>
          </w:p>
        </w:tc>
      </w:tr>
      <w:tr w:rsidR="005B2E43" w:rsidRPr="0004362B" w14:paraId="366EA771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4723B03" w14:textId="6AF1BBF0" w:rsidR="005B2E43" w:rsidRPr="0004362B" w:rsidRDefault="00E705C9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5B2E43" w:rsidRPr="0004362B">
              <w:rPr>
                <w:rFonts w:cstheme="minorHAnsi"/>
                <w:sz w:val="24"/>
                <w:szCs w:val="24"/>
              </w:rPr>
              <w:t>. Rahoitustuotot ja -kulut</w:t>
            </w:r>
          </w:p>
        </w:tc>
        <w:tc>
          <w:tcPr>
            <w:tcW w:w="1667" w:type="pct"/>
          </w:tcPr>
          <w:p w14:paraId="1E7D7E4D" w14:textId="47C20FCC" w:rsidR="005B2E43" w:rsidRPr="0004362B" w:rsidRDefault="002F0D01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FA2EDA"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FA2EDA" w:rsidRPr="0004362B">
              <w:rPr>
                <w:rFonts w:cstheme="minorHAnsi"/>
                <w:sz w:val="24"/>
                <w:szCs w:val="24"/>
              </w:rPr>
              <w:t>Finansiella</w:t>
            </w:r>
            <w:proofErr w:type="spellEnd"/>
            <w:r w:rsidR="00FA2EDA"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A2EDA" w:rsidRPr="0004362B">
              <w:rPr>
                <w:rFonts w:cstheme="minorHAnsi"/>
                <w:sz w:val="24"/>
                <w:szCs w:val="24"/>
              </w:rPr>
              <w:t>intäkter</w:t>
            </w:r>
            <w:proofErr w:type="spellEnd"/>
            <w:r w:rsidR="00FA2EDA"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A2EDA" w:rsidRPr="0004362B">
              <w:rPr>
                <w:rFonts w:cstheme="minorHAnsi"/>
                <w:sz w:val="24"/>
                <w:szCs w:val="24"/>
              </w:rPr>
              <w:t>och</w:t>
            </w:r>
            <w:proofErr w:type="spellEnd"/>
            <w:r w:rsidR="00FA2EDA"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A2EDA" w:rsidRPr="0004362B">
              <w:rPr>
                <w:rFonts w:cstheme="minorHAnsi"/>
                <w:sz w:val="24"/>
                <w:szCs w:val="24"/>
              </w:rPr>
              <w:t>kostnader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5D4EE331" w14:textId="2687EAFF" w:rsidR="005B2E43" w:rsidRPr="0004362B" w:rsidRDefault="004D0A70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5B2E43" w:rsidRPr="0004362B">
              <w:rPr>
                <w:rFonts w:cstheme="minorHAnsi"/>
                <w:sz w:val="24"/>
                <w:szCs w:val="24"/>
              </w:rPr>
              <w:t xml:space="preserve">. Financial </w:t>
            </w:r>
            <w:proofErr w:type="spellStart"/>
            <w:r w:rsidR="005B2E43" w:rsidRPr="0004362B">
              <w:rPr>
                <w:rFonts w:cstheme="minorHAnsi"/>
                <w:sz w:val="24"/>
                <w:szCs w:val="24"/>
              </w:rPr>
              <w:t>income</w:t>
            </w:r>
            <w:proofErr w:type="spellEnd"/>
            <w:r w:rsidR="005B2E43" w:rsidRPr="0004362B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5B2E43" w:rsidRPr="0004362B">
              <w:rPr>
                <w:rFonts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B2E43" w:rsidRPr="0004362B" w14:paraId="547DA38F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E1A6F52" w14:textId="77777777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a) Tuotot osuuksista saman konsernin yrityksissä</w:t>
            </w:r>
          </w:p>
        </w:tc>
        <w:tc>
          <w:tcPr>
            <w:tcW w:w="1667" w:type="pct"/>
          </w:tcPr>
          <w:p w14:paraId="59DC72A2" w14:textId="24779BBA" w:rsidR="005B2E43" w:rsidRPr="0004362B" w:rsidRDefault="00B56AF1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a) Intäkter från andelar i företag inom samma koncern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672D6B63" w14:textId="54F37FCD" w:rsidR="005B2E43" w:rsidRPr="0004362B" w:rsidRDefault="00965BF6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a) Income from group undertakings</w:t>
            </w:r>
          </w:p>
        </w:tc>
      </w:tr>
      <w:tr w:rsidR="005B2E43" w:rsidRPr="0004362B" w14:paraId="018EBDF2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2F882AF" w14:textId="77777777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b) Tuotot osuuksista omistusyhteysyrityksissä</w:t>
            </w:r>
          </w:p>
        </w:tc>
        <w:tc>
          <w:tcPr>
            <w:tcW w:w="1667" w:type="pct"/>
          </w:tcPr>
          <w:p w14:paraId="7FCFA159" w14:textId="64E793A8" w:rsidR="005B2E43" w:rsidRPr="0004362B" w:rsidRDefault="00B56AF1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b) Intäkter från andelar i ägarintresseföretag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42BA5654" w14:textId="7F8DD920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b) Income from participating interests</w:t>
            </w:r>
          </w:p>
        </w:tc>
      </w:tr>
      <w:tr w:rsidR="005B2E43" w:rsidRPr="0004362B" w14:paraId="7D2FF103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5C198FD4" w14:textId="77777777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lastRenderedPageBreak/>
              <w:t>c) Tuotot muista pysyvien vastaavien sijoituksista</w:t>
            </w:r>
          </w:p>
        </w:tc>
        <w:tc>
          <w:tcPr>
            <w:tcW w:w="1667" w:type="pct"/>
          </w:tcPr>
          <w:p w14:paraId="0A50D5A9" w14:textId="28AE19A2" w:rsidR="005B2E43" w:rsidRPr="0004362B" w:rsidRDefault="00B56AF1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c) Intäkter från övriga placeringar bland bestående aktiva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5BAFAA95" w14:textId="0916D816" w:rsidR="005B2E43" w:rsidRPr="0004362B" w:rsidRDefault="00491ED4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c) Income from other investments held as non-current assets</w:t>
            </w:r>
          </w:p>
        </w:tc>
      </w:tr>
      <w:tr w:rsidR="005B2E43" w:rsidRPr="0004362B" w14:paraId="532B0E48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33E0CF5" w14:textId="77777777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d)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Muuto</w:t>
            </w:r>
            <w:proofErr w:type="spellEnd"/>
            <w:r w:rsidRPr="0004362B">
              <w:rPr>
                <w:rFonts w:cstheme="minorHAnsi"/>
                <w:sz w:val="24"/>
                <w:szCs w:val="24"/>
              </w:rPr>
              <w:t xml:space="preserve"> korko- ja rahoitustuotot</w:t>
            </w:r>
          </w:p>
        </w:tc>
        <w:tc>
          <w:tcPr>
            <w:tcW w:w="1667" w:type="pct"/>
          </w:tcPr>
          <w:p w14:paraId="54107C8A" w14:textId="3D115415" w:rsidR="005B2E43" w:rsidRPr="0004362B" w:rsidRDefault="00B56AF1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d) Övriga ränteintäkter och finansiella intäkter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6E83D90F" w14:textId="333F88A6" w:rsidR="005B2E43" w:rsidRPr="0004362B" w:rsidRDefault="00600629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d) Other interest income and other financial income</w:t>
            </w:r>
          </w:p>
        </w:tc>
      </w:tr>
      <w:tr w:rsidR="005B2E43" w:rsidRPr="0004362B" w14:paraId="3C024D69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5CFC77C" w14:textId="77777777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e) Arvonalentumiset pysyvien vastaavien sijoituksista</w:t>
            </w:r>
          </w:p>
        </w:tc>
        <w:tc>
          <w:tcPr>
            <w:tcW w:w="1667" w:type="pct"/>
          </w:tcPr>
          <w:p w14:paraId="21217A82" w14:textId="343F9A13" w:rsidR="005B2E43" w:rsidRPr="0004362B" w:rsidRDefault="0004782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e) Nedskrivningar av placeringar bland bestående aktiva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7F24A607" w14:textId="5580E228" w:rsidR="005B2E43" w:rsidRPr="0004362B" w:rsidRDefault="00600629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e) Reduction in value of investments held as non-current assets</w:t>
            </w:r>
          </w:p>
        </w:tc>
      </w:tr>
      <w:tr w:rsidR="005B2E43" w:rsidRPr="0004362B" w14:paraId="3BC1DF21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F607A27" w14:textId="77777777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f) Arvonalentumiset vaihtuvien vastaavien rahoitusarvopapereista</w:t>
            </w:r>
          </w:p>
        </w:tc>
        <w:tc>
          <w:tcPr>
            <w:tcW w:w="1667" w:type="pct"/>
          </w:tcPr>
          <w:p w14:paraId="232825A0" w14:textId="6F1A33FF" w:rsidR="005B2E43" w:rsidRPr="0004362B" w:rsidRDefault="0004782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f) Nedskrivningar av finansiella värdepapper bland rörliga aktiva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733B0F2B" w14:textId="23BC5BDE" w:rsidR="005B2E43" w:rsidRPr="0004362B" w:rsidRDefault="00600629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f) Reduction in value of investments held as current assets</w:t>
            </w:r>
          </w:p>
        </w:tc>
      </w:tr>
      <w:tr w:rsidR="005B2E43" w:rsidRPr="0004362B" w14:paraId="6D432633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1799CE3B" w14:textId="77777777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g) Korkokulut ja muut rahoituskulut</w:t>
            </w:r>
          </w:p>
        </w:tc>
        <w:tc>
          <w:tcPr>
            <w:tcW w:w="1667" w:type="pct"/>
          </w:tcPr>
          <w:p w14:paraId="3E1392D7" w14:textId="6BFF5905" w:rsidR="005B2E43" w:rsidRPr="0004362B" w:rsidRDefault="0004782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g) Räntekostnader och övriga finansiella kostnader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02896DBA" w14:textId="041894DD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g) Interest and other financial expenses</w:t>
            </w:r>
          </w:p>
        </w:tc>
      </w:tr>
      <w:tr w:rsidR="005B2E43" w:rsidRPr="0004362B" w14:paraId="5A868419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DFB8F07" w14:textId="7DC0A17B" w:rsidR="005B2E43" w:rsidRPr="0004362B" w:rsidRDefault="00714BD6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1A31B4">
              <w:rPr>
                <w:rFonts w:cstheme="minorHAnsi"/>
                <w:sz w:val="24"/>
                <w:szCs w:val="24"/>
              </w:rPr>
              <w:t>0</w:t>
            </w:r>
            <w:r w:rsidRPr="0004362B">
              <w:rPr>
                <w:rFonts w:cstheme="minorHAnsi"/>
                <w:sz w:val="24"/>
                <w:szCs w:val="24"/>
              </w:rPr>
              <w:t>. VOITTO (TAPPIO) ENNEN TILINPÄÄTÖSSIIRTOJA JA VEROJA</w:t>
            </w:r>
          </w:p>
        </w:tc>
        <w:tc>
          <w:tcPr>
            <w:tcW w:w="1667" w:type="pct"/>
          </w:tcPr>
          <w:p w14:paraId="48387F5F" w14:textId="21A1E942" w:rsidR="005B2E43" w:rsidRPr="0004362B" w:rsidRDefault="0021051F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1</w:t>
            </w:r>
            <w:r w:rsidR="00641667">
              <w:rPr>
                <w:rFonts w:cstheme="minorHAnsi"/>
                <w:sz w:val="24"/>
                <w:szCs w:val="24"/>
                <w:lang w:val="sv-SE"/>
              </w:rPr>
              <w:t>0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>. VINST (FÖRLUST) FÖRE BOKSLUTSDISPOSITIONER OCH SKATTER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36AB090A" w14:textId="5AAE97A8" w:rsidR="005B2E43" w:rsidRPr="0004362B" w:rsidRDefault="00EF07F2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FE60A2">
              <w:rPr>
                <w:rFonts w:cstheme="minorHAnsi"/>
                <w:sz w:val="24"/>
                <w:szCs w:val="24"/>
                <w:lang w:val="en-GB"/>
              </w:rPr>
              <w:t>0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t>. PROFIT (LOSS) BEFORE APPROPRIATIONS AND TAXES</w:t>
            </w:r>
          </w:p>
        </w:tc>
      </w:tr>
      <w:tr w:rsidR="005B2E43" w:rsidRPr="0004362B" w14:paraId="076994AB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5868726" w14:textId="7290CBC9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582850">
              <w:rPr>
                <w:rFonts w:cstheme="minorHAnsi"/>
                <w:sz w:val="24"/>
                <w:szCs w:val="24"/>
              </w:rPr>
              <w:t>1</w:t>
            </w:r>
            <w:r w:rsidRPr="0004362B">
              <w:rPr>
                <w:rFonts w:cstheme="minorHAnsi"/>
                <w:sz w:val="24"/>
                <w:szCs w:val="24"/>
              </w:rPr>
              <w:t>. Tilinpäätössiirrot</w:t>
            </w:r>
          </w:p>
        </w:tc>
        <w:tc>
          <w:tcPr>
            <w:tcW w:w="1667" w:type="pct"/>
          </w:tcPr>
          <w:p w14:paraId="14FDE7ED" w14:textId="422E77A5" w:rsidR="005B2E43" w:rsidRPr="0004362B" w:rsidRDefault="00306366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243AC4">
              <w:rPr>
                <w:rFonts w:cstheme="minorHAnsi"/>
                <w:sz w:val="24"/>
                <w:szCs w:val="24"/>
              </w:rPr>
              <w:t>1</w:t>
            </w:r>
            <w:r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Bokslutsdispositioner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44FBB55D" w14:textId="534D10CB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434AFE">
              <w:rPr>
                <w:rFonts w:cstheme="minorHAnsi"/>
                <w:sz w:val="24"/>
                <w:szCs w:val="24"/>
              </w:rPr>
              <w:t>1</w:t>
            </w:r>
            <w:r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Appropriations</w:t>
            </w:r>
            <w:proofErr w:type="spellEnd"/>
          </w:p>
        </w:tc>
      </w:tr>
      <w:tr w:rsidR="005B2E43" w:rsidRPr="0004362B" w14:paraId="6B5BEBF8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8791C77" w14:textId="77777777" w:rsidR="005B2E43" w:rsidRPr="0004362B" w:rsidRDefault="005B2E43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a) Poistoeron muutos</w:t>
            </w:r>
          </w:p>
        </w:tc>
        <w:tc>
          <w:tcPr>
            <w:tcW w:w="1667" w:type="pct"/>
          </w:tcPr>
          <w:p w14:paraId="3F084C87" w14:textId="3D2C21BF" w:rsidR="005B2E43" w:rsidRPr="0004362B" w:rsidRDefault="00D557D6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a)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Förändring</w:t>
            </w:r>
            <w:proofErr w:type="spellEnd"/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av</w:t>
            </w:r>
            <w:proofErr w:type="spellEnd"/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avskrivningsdifferens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5945F1D9" w14:textId="2487EA57" w:rsidR="005B2E43" w:rsidRPr="0004362B" w:rsidRDefault="00EF07F2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a) Change in cumulative accelerated depreciation</w:t>
            </w:r>
          </w:p>
        </w:tc>
      </w:tr>
      <w:tr w:rsidR="005B2E43" w:rsidRPr="0004362B" w14:paraId="1B123684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07876A4" w14:textId="0DA1125E" w:rsidR="005B2E43" w:rsidRPr="0004362B" w:rsidRDefault="00F24550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b) Verotusperusteisten varausten muutos</w:t>
            </w:r>
          </w:p>
        </w:tc>
        <w:tc>
          <w:tcPr>
            <w:tcW w:w="1667" w:type="pct"/>
          </w:tcPr>
          <w:p w14:paraId="5E94B8BB" w14:textId="35A46A9F" w:rsidR="005B2E43" w:rsidRPr="0004362B" w:rsidRDefault="00D557D6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b) Förändring av skattemässiga reserver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686C3AA2" w14:textId="086FFE8C" w:rsidR="005B2E43" w:rsidRPr="0004362B" w:rsidRDefault="00C814EA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b) Change in taxation-based reserves</w:t>
            </w:r>
          </w:p>
        </w:tc>
      </w:tr>
      <w:tr w:rsidR="00F24550" w:rsidRPr="0004362B" w14:paraId="74CF5830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5AC94FD4" w14:textId="6B01C03C" w:rsidR="00F24550" w:rsidRPr="0004362B" w:rsidRDefault="002366D9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c) Konserniavustus</w:t>
            </w:r>
          </w:p>
        </w:tc>
        <w:tc>
          <w:tcPr>
            <w:tcW w:w="1667" w:type="pct"/>
          </w:tcPr>
          <w:p w14:paraId="78084B7C" w14:textId="5C44BC52" w:rsidR="00F24550" w:rsidRPr="0004362B" w:rsidRDefault="00D557D6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c)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Koncernbidrag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7144BB38" w14:textId="23F02C74" w:rsidR="00F24550" w:rsidRPr="0004362B" w:rsidRDefault="00C814EA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c) Group contribution</w:t>
            </w:r>
          </w:p>
        </w:tc>
      </w:tr>
      <w:tr w:rsidR="005B2E43" w:rsidRPr="0004362B" w14:paraId="51397B66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24C21B61" w14:textId="2E63C867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582850">
              <w:rPr>
                <w:rFonts w:cstheme="minorHAnsi"/>
                <w:sz w:val="24"/>
                <w:szCs w:val="24"/>
              </w:rPr>
              <w:t>2</w:t>
            </w:r>
            <w:r w:rsidRPr="0004362B">
              <w:rPr>
                <w:rFonts w:cstheme="minorHAnsi"/>
                <w:sz w:val="24"/>
                <w:szCs w:val="24"/>
              </w:rPr>
              <w:t>. Tuloverot</w:t>
            </w:r>
          </w:p>
        </w:tc>
        <w:tc>
          <w:tcPr>
            <w:tcW w:w="1667" w:type="pct"/>
          </w:tcPr>
          <w:p w14:paraId="1B5EC9D8" w14:textId="179AF01C" w:rsidR="005B2E43" w:rsidRPr="0004362B" w:rsidRDefault="00791825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243AC4">
              <w:rPr>
                <w:rFonts w:cstheme="minorHAnsi"/>
                <w:sz w:val="24"/>
                <w:szCs w:val="24"/>
              </w:rPr>
              <w:t>2</w:t>
            </w:r>
            <w:r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Inkomstskatt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45A11F45" w14:textId="117ADA36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C607EA">
              <w:rPr>
                <w:rFonts w:cstheme="minorHAnsi"/>
                <w:sz w:val="24"/>
                <w:szCs w:val="24"/>
              </w:rPr>
              <w:t>2</w:t>
            </w:r>
            <w:r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Income</w:t>
            </w:r>
            <w:proofErr w:type="spellEnd"/>
            <w:r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taxes</w:t>
            </w:r>
            <w:proofErr w:type="spellEnd"/>
          </w:p>
        </w:tc>
      </w:tr>
      <w:tr w:rsidR="005B2E43" w:rsidRPr="0004362B" w14:paraId="00E1136A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253FD006" w14:textId="76D71B46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582850">
              <w:rPr>
                <w:rFonts w:cstheme="minorHAnsi"/>
                <w:sz w:val="24"/>
                <w:szCs w:val="24"/>
              </w:rPr>
              <w:t>3</w:t>
            </w:r>
            <w:r w:rsidRPr="0004362B">
              <w:rPr>
                <w:rFonts w:cstheme="minorHAnsi"/>
                <w:sz w:val="24"/>
                <w:szCs w:val="24"/>
              </w:rPr>
              <w:t>. Muut välittömät verot</w:t>
            </w:r>
          </w:p>
        </w:tc>
        <w:tc>
          <w:tcPr>
            <w:tcW w:w="1667" w:type="pct"/>
          </w:tcPr>
          <w:p w14:paraId="6EAE1F94" w14:textId="6EA74CC4" w:rsidR="005B2E43" w:rsidRPr="0004362B" w:rsidRDefault="00791825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243AC4">
              <w:rPr>
                <w:rFonts w:cstheme="minorHAnsi"/>
                <w:sz w:val="24"/>
                <w:szCs w:val="24"/>
              </w:rPr>
              <w:t>3</w:t>
            </w:r>
            <w:r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Övriga</w:t>
            </w:r>
            <w:proofErr w:type="spellEnd"/>
            <w:r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direkta</w:t>
            </w:r>
            <w:proofErr w:type="spellEnd"/>
            <w:r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skatter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1C1C3319" w14:textId="19D6D704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C607EA">
              <w:rPr>
                <w:rFonts w:cstheme="minorHAnsi"/>
                <w:sz w:val="24"/>
                <w:szCs w:val="24"/>
              </w:rPr>
              <w:t>3</w:t>
            </w:r>
            <w:r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direct</w:t>
            </w:r>
            <w:proofErr w:type="spellEnd"/>
            <w:r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taxes</w:t>
            </w:r>
            <w:proofErr w:type="spellEnd"/>
          </w:p>
        </w:tc>
      </w:tr>
      <w:tr w:rsidR="005B2E43" w:rsidRPr="0004362B" w14:paraId="743EF4CF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55B26801" w14:textId="31485D99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582850">
              <w:rPr>
                <w:rFonts w:cstheme="minorHAnsi"/>
                <w:sz w:val="24"/>
                <w:szCs w:val="24"/>
              </w:rPr>
              <w:t>4</w:t>
            </w:r>
            <w:r w:rsidRPr="0004362B">
              <w:rPr>
                <w:rFonts w:cstheme="minorHAnsi"/>
                <w:sz w:val="24"/>
                <w:szCs w:val="24"/>
              </w:rPr>
              <w:t>. TILIKAUDEN VOITTO (TAPPIO)</w:t>
            </w:r>
          </w:p>
        </w:tc>
        <w:tc>
          <w:tcPr>
            <w:tcW w:w="1667" w:type="pct"/>
          </w:tcPr>
          <w:p w14:paraId="4DB1EE89" w14:textId="5B1A61A6" w:rsidR="005B2E43" w:rsidRPr="0004362B" w:rsidRDefault="00791825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243AC4">
              <w:rPr>
                <w:rFonts w:cstheme="minorHAnsi"/>
                <w:sz w:val="24"/>
                <w:szCs w:val="24"/>
                <w:lang w:val="en-GB"/>
              </w:rPr>
              <w:t>4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t>. RÄKENSKAPSPERIODENS VINST (FÖRLUST)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384CC56F" w14:textId="37B12764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C607EA">
              <w:rPr>
                <w:rFonts w:cstheme="minorHAnsi"/>
                <w:sz w:val="24"/>
                <w:szCs w:val="24"/>
                <w:lang w:val="en-GB"/>
              </w:rPr>
              <w:t>4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t>. PROFIT (LOSS) OF THE FINANCIAL YEAR</w:t>
            </w:r>
          </w:p>
        </w:tc>
      </w:tr>
      <w:tr w:rsidR="00FE5674" w:rsidRPr="0004362B" w14:paraId="1545F629" w14:textId="77777777" w:rsidTr="009058EA">
        <w:trPr>
          <w:tblCellSpacing w:w="0" w:type="dxa"/>
        </w:trPr>
        <w:tc>
          <w:tcPr>
            <w:tcW w:w="1667" w:type="pct"/>
            <w:tcBorders>
              <w:top w:val="single" w:sz="48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126DDE00" w14:textId="27F2C24B" w:rsidR="00FE5674" w:rsidRPr="0004362B" w:rsidRDefault="000F1547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K</w:t>
            </w:r>
            <w:r w:rsidR="00EB67FF" w:rsidRPr="0004362B">
              <w:rPr>
                <w:rFonts w:cstheme="minorHAnsi"/>
                <w:sz w:val="24"/>
                <w:szCs w:val="24"/>
              </w:rPr>
              <w:t>aavan kohda</w:t>
            </w:r>
            <w:r w:rsidR="009F1773">
              <w:rPr>
                <w:rFonts w:cstheme="minorHAnsi"/>
                <w:sz w:val="24"/>
                <w:szCs w:val="24"/>
              </w:rPr>
              <w:t xml:space="preserve">ssa </w:t>
            </w:r>
            <w:r w:rsidR="006F169A">
              <w:rPr>
                <w:rFonts w:cstheme="minorHAnsi"/>
                <w:sz w:val="24"/>
                <w:szCs w:val="24"/>
              </w:rPr>
              <w:t>9</w:t>
            </w:r>
            <w:r w:rsidR="009F1773">
              <w:rPr>
                <w:rFonts w:cstheme="minorHAnsi"/>
                <w:sz w:val="24"/>
                <w:szCs w:val="24"/>
              </w:rPr>
              <w:t xml:space="preserve"> alakohdissa</w:t>
            </w:r>
            <w:r w:rsidR="00EB67FF" w:rsidRPr="0004362B">
              <w:rPr>
                <w:rFonts w:cstheme="minorHAnsi"/>
                <w:sz w:val="24"/>
                <w:szCs w:val="24"/>
              </w:rPr>
              <w:t xml:space="preserve"> c ja d </w:t>
            </w:r>
            <w:r w:rsidR="0093620B" w:rsidRPr="0004362B">
              <w:rPr>
                <w:rFonts w:cstheme="minorHAnsi"/>
                <w:sz w:val="24"/>
                <w:szCs w:val="24"/>
              </w:rPr>
              <w:t xml:space="preserve">on </w:t>
            </w:r>
            <w:r w:rsidR="00EB67FF" w:rsidRPr="0004362B">
              <w:rPr>
                <w:rFonts w:cstheme="minorHAnsi"/>
                <w:sz w:val="24"/>
                <w:szCs w:val="24"/>
              </w:rPr>
              <w:t xml:space="preserve">esitettävä erikseen </w:t>
            </w:r>
            <w:r w:rsidR="0093620B" w:rsidRPr="0004362B">
              <w:rPr>
                <w:rFonts w:cstheme="minorHAnsi"/>
                <w:sz w:val="24"/>
                <w:szCs w:val="24"/>
              </w:rPr>
              <w:t>t</w:t>
            </w:r>
            <w:r w:rsidR="00EB67FF" w:rsidRPr="0004362B">
              <w:rPr>
                <w:rFonts w:cstheme="minorHAnsi"/>
                <w:sz w:val="24"/>
                <w:szCs w:val="24"/>
              </w:rPr>
              <w:t>uotot, jotka on saatu saman konsernin yrityksiltä. Vastaavalla tavalla on esitettävä kohdan</w:t>
            </w:r>
            <w:r w:rsidR="00852A6C">
              <w:rPr>
                <w:rFonts w:cstheme="minorHAnsi"/>
                <w:sz w:val="24"/>
                <w:szCs w:val="24"/>
              </w:rPr>
              <w:t xml:space="preserve"> </w:t>
            </w:r>
            <w:r w:rsidR="006F169A">
              <w:rPr>
                <w:rFonts w:cstheme="minorHAnsi"/>
                <w:sz w:val="24"/>
                <w:szCs w:val="24"/>
              </w:rPr>
              <w:t>9</w:t>
            </w:r>
            <w:r w:rsidR="00EB67FF" w:rsidRPr="0004362B">
              <w:rPr>
                <w:rFonts w:cstheme="minorHAnsi"/>
                <w:sz w:val="24"/>
                <w:szCs w:val="24"/>
              </w:rPr>
              <w:t xml:space="preserve"> alakohdassa</w:t>
            </w:r>
            <w:r w:rsidR="00852A6C">
              <w:rPr>
                <w:rFonts w:cstheme="minorHAnsi"/>
                <w:sz w:val="24"/>
                <w:szCs w:val="24"/>
              </w:rPr>
              <w:t xml:space="preserve"> g</w:t>
            </w:r>
            <w:r w:rsidR="00EB67FF" w:rsidRPr="0004362B">
              <w:rPr>
                <w:rFonts w:cstheme="minorHAnsi"/>
                <w:sz w:val="24"/>
                <w:szCs w:val="24"/>
              </w:rPr>
              <w:t xml:space="preserve"> korkokulut ja muut rahoituskulut saman konsernin yrityksille.</w:t>
            </w:r>
          </w:p>
        </w:tc>
        <w:tc>
          <w:tcPr>
            <w:tcW w:w="1667" w:type="pct"/>
            <w:tcBorders>
              <w:top w:val="single" w:sz="48" w:space="0" w:color="5B9BD5" w:themeColor="accent1"/>
              <w:bottom w:val="single" w:sz="24" w:space="0" w:color="5B9BD5" w:themeColor="accent1"/>
            </w:tcBorders>
            <w:tcMar>
              <w:top w:w="113" w:type="dxa"/>
              <w:bottom w:w="113" w:type="dxa"/>
            </w:tcMar>
          </w:tcPr>
          <w:p w14:paraId="1BEA6B2A" w14:textId="6317278B" w:rsidR="00FE5674" w:rsidRPr="0004362B" w:rsidRDefault="00CB51F4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D</w:t>
            </w:r>
            <w:r w:rsidR="007C02A8" w:rsidRPr="0004362B">
              <w:rPr>
                <w:rFonts w:cstheme="minorHAnsi"/>
                <w:sz w:val="24"/>
                <w:szCs w:val="24"/>
                <w:lang w:val="sv-SE"/>
              </w:rPr>
              <w:t>e intäkter som har erhållits från företag inom samma koncern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skall uppges separat i</w:t>
            </w:r>
            <w:r w:rsidR="001E3E68" w:rsidRPr="0004362B">
              <w:rPr>
                <w:rFonts w:cstheme="minorHAnsi"/>
                <w:sz w:val="24"/>
                <w:szCs w:val="24"/>
                <w:lang w:val="sv-SE"/>
              </w:rPr>
              <w:t xml:space="preserve"> under</w:t>
            </w:r>
            <w:r w:rsidR="00F72C97">
              <w:rPr>
                <w:rFonts w:cstheme="minorHAnsi"/>
                <w:sz w:val="24"/>
                <w:szCs w:val="24"/>
                <w:lang w:val="sv-SE"/>
              </w:rPr>
              <w:softHyphen/>
            </w:r>
            <w:r w:rsidR="001E3E68" w:rsidRPr="0004362B">
              <w:rPr>
                <w:rFonts w:cstheme="minorHAnsi"/>
                <w:sz w:val="24"/>
                <w:szCs w:val="24"/>
                <w:lang w:val="sv-SE"/>
              </w:rPr>
              <w:t xml:space="preserve">punkterna c och d till punkt </w:t>
            </w:r>
            <w:r w:rsidR="00E77CEE">
              <w:rPr>
                <w:rFonts w:cstheme="minorHAnsi"/>
                <w:sz w:val="24"/>
                <w:szCs w:val="24"/>
                <w:lang w:val="sv-SE"/>
              </w:rPr>
              <w:t>9</w:t>
            </w:r>
            <w:r w:rsidR="001E3E68" w:rsidRPr="0004362B">
              <w:rPr>
                <w:rFonts w:cstheme="minorHAnsi"/>
                <w:sz w:val="24"/>
                <w:szCs w:val="24"/>
                <w:lang w:val="sv-SE"/>
              </w:rPr>
              <w:t>.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7C02A8" w:rsidRPr="0004362B">
              <w:rPr>
                <w:rFonts w:cstheme="minorHAnsi"/>
                <w:sz w:val="24"/>
                <w:szCs w:val="24"/>
                <w:lang w:val="sv-SE"/>
              </w:rPr>
              <w:t xml:space="preserve">På motsvarande sätt </w:t>
            </w:r>
            <w:r w:rsidR="007C02A8" w:rsidRPr="0004362B">
              <w:rPr>
                <w:rFonts w:cstheme="minorHAnsi"/>
                <w:sz w:val="24"/>
                <w:szCs w:val="24"/>
                <w:lang w:val="sv-SE"/>
              </w:rPr>
              <w:lastRenderedPageBreak/>
              <w:t xml:space="preserve">skall i underpunkt g till punkt </w:t>
            </w:r>
            <w:r w:rsidR="00E77CEE">
              <w:rPr>
                <w:rFonts w:cstheme="minorHAnsi"/>
                <w:sz w:val="24"/>
                <w:szCs w:val="24"/>
                <w:lang w:val="sv-SE"/>
              </w:rPr>
              <w:t>9</w:t>
            </w:r>
            <w:r w:rsidR="007C02A8" w:rsidRPr="0004362B">
              <w:rPr>
                <w:rFonts w:cstheme="minorHAnsi"/>
                <w:sz w:val="24"/>
                <w:szCs w:val="24"/>
                <w:lang w:val="sv-SE"/>
              </w:rPr>
              <w:t xml:space="preserve"> uppges ränte</w:t>
            </w:r>
            <w:r w:rsidR="00F72C97">
              <w:rPr>
                <w:rFonts w:cstheme="minorHAnsi"/>
                <w:sz w:val="24"/>
                <w:szCs w:val="24"/>
                <w:lang w:val="sv-SE"/>
              </w:rPr>
              <w:softHyphen/>
            </w:r>
            <w:r w:rsidR="007C02A8" w:rsidRPr="0004362B">
              <w:rPr>
                <w:rFonts w:cstheme="minorHAnsi"/>
                <w:sz w:val="24"/>
                <w:szCs w:val="24"/>
                <w:lang w:val="sv-SE"/>
              </w:rPr>
              <w:t>kostnader och övriga finansiella kostnader som utgör betalningar till företag inom samma koncern.</w:t>
            </w:r>
          </w:p>
        </w:tc>
        <w:tc>
          <w:tcPr>
            <w:tcW w:w="1666" w:type="pct"/>
            <w:tcBorders>
              <w:top w:val="single" w:sz="48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0B1DE77A" w14:textId="51407BBC" w:rsidR="00FE5674" w:rsidRPr="0004362B" w:rsidRDefault="003A1C1D" w:rsidP="00B73DF5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lastRenderedPageBreak/>
              <w:t>Income received from group undertakings shall be presented as a separate item</w:t>
            </w:r>
            <w:r w:rsidR="0054638D" w:rsidRPr="0004362B">
              <w:rPr>
                <w:rFonts w:cstheme="minorHAnsi"/>
                <w:sz w:val="24"/>
                <w:szCs w:val="24"/>
                <w:lang w:val="en-GB"/>
              </w:rPr>
              <w:t xml:space="preserve"> in item </w:t>
            </w:r>
            <w:r w:rsidR="00936C2A">
              <w:rPr>
                <w:rFonts w:cstheme="minorHAnsi"/>
                <w:sz w:val="24"/>
                <w:szCs w:val="24"/>
                <w:lang w:val="en-GB"/>
              </w:rPr>
              <w:t>9</w:t>
            </w:r>
            <w:r w:rsidR="0054638D" w:rsidRPr="0004362B">
              <w:rPr>
                <w:rFonts w:cstheme="minorHAnsi"/>
                <w:sz w:val="24"/>
                <w:szCs w:val="24"/>
                <w:lang w:val="en-GB"/>
              </w:rPr>
              <w:t xml:space="preserve"> sub-items c and d.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4C5718" w:rsidRPr="0004362B">
              <w:rPr>
                <w:rFonts w:cstheme="minorHAnsi"/>
                <w:sz w:val="24"/>
                <w:szCs w:val="24"/>
                <w:lang w:val="en-GB"/>
              </w:rPr>
              <w:br/>
              <w:t>I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t>nterest</w:t>
            </w:r>
            <w:r w:rsidR="004C5718" w:rsidRPr="000436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and other financial expenses payable to 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lastRenderedPageBreak/>
              <w:t>group undertakings shall be disclosed as a separate item in</w:t>
            </w:r>
            <w:r w:rsidR="00B73DF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item </w:t>
            </w:r>
            <w:r w:rsidR="00D917BF">
              <w:rPr>
                <w:rFonts w:cstheme="minorHAnsi"/>
                <w:sz w:val="24"/>
                <w:szCs w:val="24"/>
                <w:lang w:val="en-GB"/>
              </w:rPr>
              <w:t>9</w:t>
            </w: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 sub-item g</w:t>
            </w:r>
            <w:r w:rsidR="00A94564" w:rsidRPr="0004362B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187C2D" w:rsidRPr="00C5143D" w14:paraId="12B3207C" w14:textId="77777777" w:rsidTr="00341890">
        <w:trPr>
          <w:cantSplit/>
          <w:tblCellSpacing w:w="0" w:type="dxa"/>
        </w:trPr>
        <w:tc>
          <w:tcPr>
            <w:tcW w:w="1667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071E9BE3" w14:textId="06234FCA" w:rsidR="008C656C" w:rsidRPr="00294525" w:rsidRDefault="00D448DB" w:rsidP="00DE554F">
            <w:pPr>
              <w:spacing w:after="120" w:line="240" w:lineRule="auto"/>
              <w:rPr>
                <w:rStyle w:val="Hyperlinkki"/>
                <w:rFonts w:cstheme="minorHAnsi"/>
                <w:sz w:val="28"/>
                <w:szCs w:val="28"/>
                <w:u w:val="none"/>
              </w:rPr>
            </w:pP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lastRenderedPageBreak/>
              <w:fldChar w:fldCharType="begin"/>
            </w: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instrText xml:space="preserve"> HYPERLINK "http://finlex.fi/fi/" </w:instrText>
            </w: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fldChar w:fldCharType="separate"/>
            </w:r>
            <w:r w:rsidR="008C656C" w:rsidRPr="00294525">
              <w:rPr>
                <w:rStyle w:val="Hyperlinkki"/>
                <w:rFonts w:cstheme="minorHAnsi"/>
                <w:sz w:val="28"/>
                <w:szCs w:val="28"/>
                <w:u w:val="none"/>
              </w:rPr>
              <w:t>Finlex.fi</w:t>
            </w:r>
          </w:p>
          <w:p w14:paraId="52D9E89D" w14:textId="3BDD85E6" w:rsidR="008C656C" w:rsidRPr="001E4B74" w:rsidRDefault="00D448DB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</w:rPr>
            </w:pP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fldChar w:fldCharType="end"/>
            </w:r>
            <w:r w:rsidR="008C656C" w:rsidRPr="001E4B74">
              <w:rPr>
                <w:rFonts w:cstheme="minorHAnsi"/>
              </w:rPr>
              <w:fldChar w:fldCharType="begin"/>
            </w:r>
            <w:r w:rsidR="00A605B9">
              <w:rPr>
                <w:rFonts w:cstheme="minorHAnsi"/>
              </w:rPr>
              <w:instrText>HYPERLINK "http://finlex.fi/fi/laki/ajantasa/1997/19971336"</w:instrText>
            </w:r>
            <w:r w:rsidR="008C656C" w:rsidRPr="001E4B74">
              <w:rPr>
                <w:rFonts w:cstheme="minorHAnsi"/>
              </w:rPr>
              <w:fldChar w:fldCharType="separate"/>
            </w:r>
            <w:r w:rsidR="008C656C" w:rsidRPr="001E4B74">
              <w:rPr>
                <w:rStyle w:val="Hyperlinkki"/>
                <w:rFonts w:cstheme="minorHAnsi"/>
                <w:u w:val="none"/>
              </w:rPr>
              <w:t>Kirjanpitolaki (30.12.1997/1336)</w:t>
            </w:r>
            <w:r w:rsidR="008C656C" w:rsidRPr="001E4B74">
              <w:rPr>
                <w:rStyle w:val="Hyperlinkki"/>
                <w:rFonts w:cstheme="minorHAnsi"/>
                <w:u w:val="none"/>
              </w:rPr>
              <w:br/>
              <w:t>http://finlex.fi/fi/laki/ajantasa/1997/19971336</w:t>
            </w:r>
          </w:p>
          <w:p w14:paraId="680E57A4" w14:textId="592263AB" w:rsidR="001E4B74" w:rsidRPr="001E4B74" w:rsidRDefault="008C656C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</w:rPr>
            </w:pPr>
            <w:r w:rsidRPr="001E4B74">
              <w:rPr>
                <w:rFonts w:cstheme="minorHAnsi"/>
              </w:rPr>
              <w:fldChar w:fldCharType="end"/>
            </w:r>
            <w:r w:rsidR="001E4B74" w:rsidRPr="001E4B74">
              <w:rPr>
                <w:rFonts w:cstheme="minorHAnsi"/>
              </w:rPr>
              <w:fldChar w:fldCharType="begin"/>
            </w:r>
            <w:r w:rsidR="00A605B9">
              <w:rPr>
                <w:rFonts w:cstheme="minorHAnsi"/>
              </w:rPr>
              <w:instrText>HYPERLINK "http://finlex.fi/fi/laki/ajantasa/1997/19971339"</w:instrText>
            </w:r>
            <w:r w:rsidR="001E4B74" w:rsidRPr="001E4B74">
              <w:rPr>
                <w:rFonts w:cstheme="minorHAnsi"/>
              </w:rPr>
              <w:fldChar w:fldCharType="separate"/>
            </w:r>
            <w:r w:rsidR="001E4B74" w:rsidRPr="001E4B74">
              <w:rPr>
                <w:rStyle w:val="Hyperlinkki"/>
                <w:rFonts w:cstheme="minorHAnsi"/>
                <w:u w:val="none"/>
              </w:rPr>
              <w:t>Kirjanpitoasetus (30.12.1997/1339)</w:t>
            </w:r>
            <w:r w:rsidR="001E4B74" w:rsidRPr="001E4B74">
              <w:rPr>
                <w:rStyle w:val="Hyperlinkki"/>
                <w:rFonts w:cstheme="minorHAnsi"/>
                <w:u w:val="none"/>
              </w:rPr>
              <w:br/>
              <w:t>http://finlex.fi/fi/laki/ajantasa/1997/19971339</w:t>
            </w:r>
          </w:p>
          <w:p w14:paraId="5EA873F4" w14:textId="446DBEB8" w:rsidR="00187C2D" w:rsidRPr="001E4B74" w:rsidRDefault="001E4B74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Fonts w:cstheme="minorHAnsi"/>
              </w:rPr>
            </w:pPr>
            <w:r w:rsidRPr="001E4B74">
              <w:rPr>
                <w:rFonts w:cstheme="minorHAnsi"/>
              </w:rPr>
              <w:fldChar w:fldCharType="end"/>
            </w:r>
            <w:hyperlink r:id="rId11" w:history="1">
              <w:r w:rsidR="00A81887" w:rsidRPr="001E4B74">
                <w:rPr>
                  <w:rStyle w:val="Hyperlinkki"/>
                  <w:rFonts w:cstheme="minorHAnsi"/>
                  <w:u w:val="none"/>
                </w:rPr>
                <w:t>Valtioneuvoston asetus pien- ja mikroyrityksen tilinpäätöksessä esitettävistä tiedoista</w:t>
              </w:r>
              <w:r w:rsidR="00A81887" w:rsidRPr="001E4B74">
                <w:rPr>
                  <w:rStyle w:val="Hyperlinkki"/>
                  <w:rFonts w:cstheme="minorHAnsi"/>
                  <w:u w:val="none"/>
                </w:rPr>
                <w:br/>
                <w:t>http://finlex.fi/fi/laki/alkup/2015/20151753</w:t>
              </w:r>
            </w:hyperlink>
          </w:p>
        </w:tc>
        <w:tc>
          <w:tcPr>
            <w:tcW w:w="1667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tcMar>
              <w:top w:w="113" w:type="dxa"/>
              <w:bottom w:w="113" w:type="dxa"/>
            </w:tcMar>
          </w:tcPr>
          <w:p w14:paraId="5E8A2883" w14:textId="28097CAD" w:rsidR="00571496" w:rsidRPr="00294525" w:rsidRDefault="00246574" w:rsidP="00923E82">
            <w:pPr>
              <w:spacing w:after="120" w:line="240" w:lineRule="auto"/>
              <w:ind w:right="57"/>
              <w:rPr>
                <w:rFonts w:cstheme="minorHAnsi"/>
                <w:sz w:val="28"/>
                <w:szCs w:val="28"/>
                <w:lang w:val="sv-FI"/>
              </w:rPr>
            </w:pPr>
            <w:hyperlink r:id="rId12" w:history="1">
              <w:r w:rsidR="00804056" w:rsidRPr="00294525">
                <w:rPr>
                  <w:rStyle w:val="Hyperlinkki"/>
                  <w:sz w:val="28"/>
                  <w:szCs w:val="28"/>
                  <w:u w:val="none"/>
                </w:rPr>
                <w:t>Finlex.fi/</w:t>
              </w:r>
              <w:proofErr w:type="spellStart"/>
              <w:r w:rsidR="00804056" w:rsidRPr="00294525">
                <w:rPr>
                  <w:rStyle w:val="Hyperlinkki"/>
                  <w:sz w:val="28"/>
                  <w:szCs w:val="28"/>
                  <w:u w:val="none"/>
                </w:rPr>
                <w:t>sv</w:t>
              </w:r>
              <w:proofErr w:type="spellEnd"/>
              <w:r w:rsidR="00804056" w:rsidRPr="00294525">
                <w:rPr>
                  <w:rStyle w:val="Hyperlinkki"/>
                  <w:sz w:val="28"/>
                  <w:szCs w:val="28"/>
                  <w:u w:val="none"/>
                </w:rPr>
                <w:t>/</w:t>
              </w:r>
            </w:hyperlink>
          </w:p>
          <w:p w14:paraId="72C012D4" w14:textId="318543B3" w:rsidR="00FF3993" w:rsidRPr="00B4156B" w:rsidRDefault="00147AAE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  <w:lang w:val="sv-FI"/>
              </w:rPr>
            </w:pPr>
            <w:r w:rsidRPr="00B4156B">
              <w:rPr>
                <w:rFonts w:cstheme="minorHAnsi"/>
                <w:lang w:val="sv-FI"/>
              </w:rPr>
              <w:fldChar w:fldCharType="begin"/>
            </w:r>
            <w:r w:rsidRPr="00B4156B">
              <w:rPr>
                <w:rFonts w:cstheme="minorHAnsi"/>
                <w:lang w:val="sv-FI"/>
              </w:rPr>
              <w:instrText xml:space="preserve"> HYPERLINK "http://finlex.fi/sv/laki/ajantasa/1997/19971336" </w:instrText>
            </w:r>
            <w:r w:rsidRPr="00B4156B">
              <w:rPr>
                <w:rFonts w:cstheme="minorHAnsi"/>
                <w:lang w:val="sv-FI"/>
              </w:rPr>
              <w:fldChar w:fldCharType="separate"/>
            </w:r>
            <w:r w:rsidR="00804056" w:rsidRPr="00B4156B">
              <w:rPr>
                <w:rStyle w:val="Hyperlinkki"/>
                <w:rFonts w:cstheme="minorHAnsi"/>
                <w:u w:val="none"/>
                <w:lang w:val="sv-FI"/>
              </w:rPr>
              <w:t>Bokföringslag (30.12.1997/1336)</w:t>
            </w:r>
            <w:r w:rsidR="00804056" w:rsidRPr="00B4156B">
              <w:rPr>
                <w:rStyle w:val="Hyperlinkki"/>
                <w:rFonts w:cstheme="minorHAnsi"/>
                <w:u w:val="none"/>
                <w:lang w:val="sv-FI"/>
              </w:rPr>
              <w:br/>
              <w:t>http://finlex.fi/sv/laki/ajantasa/1997/19971336</w:t>
            </w:r>
          </w:p>
          <w:p w14:paraId="4D9F49BF" w14:textId="29318324" w:rsidR="00FF3993" w:rsidRPr="00B4156B" w:rsidRDefault="00147AAE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  <w:lang w:val="sv-FI"/>
              </w:rPr>
            </w:pPr>
            <w:r w:rsidRPr="00B4156B">
              <w:rPr>
                <w:rFonts w:cstheme="minorHAnsi"/>
                <w:lang w:val="sv-FI"/>
              </w:rPr>
              <w:fldChar w:fldCharType="end"/>
            </w:r>
            <w:r w:rsidR="00FF3993" w:rsidRPr="00B4156B">
              <w:rPr>
                <w:rFonts w:cstheme="minorHAnsi"/>
                <w:lang w:val="sv-FI"/>
              </w:rPr>
              <w:fldChar w:fldCharType="begin"/>
            </w:r>
            <w:r w:rsidR="00097CA8" w:rsidRPr="00B4156B">
              <w:rPr>
                <w:rFonts w:cstheme="minorHAnsi"/>
                <w:lang w:val="sv-FI"/>
              </w:rPr>
              <w:instrText>HYPERLINK "http://finlex.fi/sv/laki/ajantasa/1997/19971339"</w:instrText>
            </w:r>
            <w:r w:rsidR="00FF3993" w:rsidRPr="00B4156B">
              <w:rPr>
                <w:rFonts w:cstheme="minorHAnsi"/>
                <w:lang w:val="sv-FI"/>
              </w:rPr>
              <w:fldChar w:fldCharType="separate"/>
            </w:r>
            <w:r w:rsidR="00FF3993" w:rsidRPr="00B4156B">
              <w:rPr>
                <w:rStyle w:val="Hyperlinkki"/>
                <w:rFonts w:cstheme="minorHAnsi"/>
                <w:u w:val="none"/>
                <w:lang w:val="sv-FI"/>
              </w:rPr>
              <w:t>Bokföringsförordning (30.12.1997/1339)</w:t>
            </w:r>
            <w:r w:rsidR="00FF3993" w:rsidRPr="00B4156B">
              <w:rPr>
                <w:rStyle w:val="Hyperlinkki"/>
                <w:rFonts w:cstheme="minorHAnsi"/>
                <w:u w:val="none"/>
                <w:lang w:val="sv-FI"/>
              </w:rPr>
              <w:br/>
              <w:t xml:space="preserve">http://finlex.fi/sv/laki/ajantasa/1997/19971339 </w:t>
            </w:r>
          </w:p>
          <w:p w14:paraId="7F75379F" w14:textId="7E6FE669" w:rsidR="00187C2D" w:rsidRPr="001E4B74" w:rsidRDefault="00FF3993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hanging="170"/>
              <w:contextualSpacing w:val="0"/>
              <w:rPr>
                <w:lang w:val="sv-FI"/>
              </w:rPr>
            </w:pPr>
            <w:r w:rsidRPr="00B4156B">
              <w:rPr>
                <w:rFonts w:cstheme="minorHAnsi"/>
                <w:lang w:val="sv-FI"/>
              </w:rPr>
              <w:fldChar w:fldCharType="end"/>
            </w:r>
            <w:hyperlink r:id="rId13" w:history="1">
              <w:r w:rsidR="00B4156B" w:rsidRPr="00B4156B">
                <w:rPr>
                  <w:rStyle w:val="Hyperlinkki"/>
                  <w:u w:val="none"/>
                  <w:lang w:val="sv-FI"/>
                </w:rPr>
                <w:t xml:space="preserve">Statrådets förordning om uppgifter som ska tas upp </w:t>
              </w:r>
              <w:r w:rsidR="00B4156B" w:rsidRPr="00B4156B">
                <w:rPr>
                  <w:rStyle w:val="Hyperlinkki"/>
                  <w:u w:val="none"/>
                  <w:lang w:val="sv-FI"/>
                </w:rPr>
                <w:br/>
                <w:t>i små- och mikroföretags bokslut</w:t>
              </w:r>
              <w:r w:rsidR="00B4156B" w:rsidRPr="00B4156B">
                <w:rPr>
                  <w:rStyle w:val="Hyperlinkki"/>
                  <w:u w:val="none"/>
                  <w:lang w:val="sv-FI"/>
                </w:rPr>
                <w:br/>
                <w:t>http://finlex.fi/sv/laki/alkup/2015/20151753</w:t>
              </w:r>
            </w:hyperlink>
          </w:p>
        </w:tc>
        <w:tc>
          <w:tcPr>
            <w:tcW w:w="1666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7E27668B" w14:textId="77777777" w:rsidR="00187C2D" w:rsidRPr="00294525" w:rsidRDefault="00246574" w:rsidP="00B73DF5">
            <w:pPr>
              <w:spacing w:after="0" w:line="240" w:lineRule="auto"/>
              <w:rPr>
                <w:rFonts w:cstheme="minorHAnsi"/>
                <w:sz w:val="28"/>
                <w:szCs w:val="28"/>
                <w:lang w:val="sv-SE"/>
              </w:rPr>
            </w:pPr>
            <w:hyperlink r:id="rId14" w:history="1">
              <w:r w:rsidR="00BE2D31" w:rsidRPr="00294525">
                <w:rPr>
                  <w:rStyle w:val="Hyperlinkki"/>
                  <w:rFonts w:cstheme="minorHAnsi"/>
                  <w:sz w:val="28"/>
                  <w:szCs w:val="28"/>
                  <w:u w:val="none"/>
                  <w:lang w:val="sv-SE"/>
                </w:rPr>
                <w:t>Finlex.fi/en/</w:t>
              </w:r>
            </w:hyperlink>
          </w:p>
          <w:p w14:paraId="36DC5928" w14:textId="77777777" w:rsidR="00C5143D" w:rsidRPr="001E4B74" w:rsidRDefault="00C5143D" w:rsidP="00B73DF5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  <w:p w14:paraId="4EE3C2C0" w14:textId="259F90A5" w:rsidR="00C5143D" w:rsidRPr="001E4B74" w:rsidRDefault="00246574" w:rsidP="00B73DF5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hyperlink r:id="rId15" w:history="1">
              <w:r w:rsidR="00C5143D" w:rsidRPr="001E4B74">
                <w:rPr>
                  <w:rStyle w:val="Hyperlinkki"/>
                  <w:rFonts w:cstheme="minorHAnsi"/>
                  <w:sz w:val="24"/>
                  <w:szCs w:val="24"/>
                  <w:u w:val="none"/>
                  <w:lang w:val="en-GB"/>
                </w:rPr>
                <w:t>Translations of Finnish acts and decrees</w:t>
              </w:r>
              <w:r w:rsidR="00643A8D" w:rsidRPr="001E4B74">
                <w:rPr>
                  <w:rStyle w:val="Hyperlinkki"/>
                  <w:rFonts w:cstheme="minorHAnsi"/>
                  <w:sz w:val="24"/>
                  <w:szCs w:val="24"/>
                  <w:u w:val="none"/>
                  <w:lang w:val="en-GB"/>
                </w:rPr>
                <w:br/>
                <w:t>http://finlex.fi/en/laki/kaannokset/</w:t>
              </w:r>
            </w:hyperlink>
          </w:p>
        </w:tc>
      </w:tr>
    </w:tbl>
    <w:p w14:paraId="1C06DD21" w14:textId="2D0979C2" w:rsidR="00D6338F" w:rsidRPr="0071047F" w:rsidRDefault="00D611EE" w:rsidP="0071047F">
      <w:pPr>
        <w:spacing w:before="480" w:after="0" w:line="240" w:lineRule="auto"/>
        <w:jc w:val="center"/>
        <w:rPr>
          <w:noProof/>
          <w:color w:val="7F7F7F" w:themeColor="text1" w:themeTint="80"/>
          <w:sz w:val="24"/>
          <w:szCs w:val="24"/>
          <w:lang w:val="en-GB"/>
        </w:rPr>
      </w:pPr>
      <w:r w:rsidRPr="0071047F">
        <w:rPr>
          <w:noProof/>
          <w:color w:val="7F7F7F" w:themeColor="text1" w:themeTint="80"/>
          <w:sz w:val="24"/>
          <w:szCs w:val="24"/>
          <w:lang w:val="en-GB"/>
        </w:rPr>
        <w:t>This document was produced in 2019 by Johanna Sirkiä, Relipe Oy</w:t>
      </w:r>
      <w:r w:rsidRPr="0071047F">
        <w:rPr>
          <w:noProof/>
          <w:sz w:val="24"/>
          <w:szCs w:val="24"/>
          <w:lang w:val="en-GB"/>
        </w:rPr>
        <w:t xml:space="preserve">, </w:t>
      </w:r>
      <w:hyperlink r:id="rId16" w:history="1">
        <w:r w:rsidRPr="0071047F">
          <w:rPr>
            <w:rStyle w:val="Hyperlinkki"/>
            <w:rFonts w:cstheme="minorHAnsi"/>
            <w:b/>
            <w:bCs/>
            <w:noProof/>
            <w:sz w:val="24"/>
            <w:szCs w:val="24"/>
            <w:u w:val="none"/>
            <w:lang w:val="en-GB"/>
          </w:rPr>
          <w:t>https://relipe.fi/</w:t>
        </w:r>
      </w:hyperlink>
      <w:r w:rsidRPr="0071047F">
        <w:rPr>
          <w:noProof/>
          <w:color w:val="7F7F7F" w:themeColor="text1" w:themeTint="80"/>
          <w:sz w:val="24"/>
          <w:szCs w:val="24"/>
          <w:lang w:val="en-GB"/>
        </w:rPr>
        <w:t xml:space="preserve">   </w:t>
      </w:r>
      <w:r w:rsidR="00C40995" w:rsidRPr="0071047F">
        <w:rPr>
          <w:noProof/>
          <w:color w:val="7F7F7F" w:themeColor="text1" w:themeTint="80"/>
          <w:sz w:val="24"/>
          <w:szCs w:val="24"/>
          <w:lang w:val="en-GB"/>
        </w:rPr>
        <w:t xml:space="preserve"> |    Copying is allowed.</w:t>
      </w:r>
    </w:p>
    <w:sectPr w:rsidR="00D6338F" w:rsidRPr="0071047F" w:rsidSect="000F39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701" w:right="454" w:bottom="397" w:left="45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A728" w14:textId="77777777" w:rsidR="00246574" w:rsidRDefault="00246574" w:rsidP="005D4228">
      <w:pPr>
        <w:spacing w:after="0" w:line="240" w:lineRule="auto"/>
      </w:pPr>
      <w:r>
        <w:separator/>
      </w:r>
    </w:p>
  </w:endnote>
  <w:endnote w:type="continuationSeparator" w:id="0">
    <w:p w14:paraId="1618BDFD" w14:textId="77777777" w:rsidR="00246574" w:rsidRDefault="00246574" w:rsidP="005D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07C3" w14:textId="77777777" w:rsidR="000F6EA9" w:rsidRDefault="000F6EA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5A92" w14:textId="77777777" w:rsidR="000F6EA9" w:rsidRDefault="000F6EA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B72" w14:textId="77777777" w:rsidR="000F6EA9" w:rsidRDefault="000F6EA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1C5B" w14:textId="77777777" w:rsidR="00246574" w:rsidRDefault="00246574" w:rsidP="005D4228">
      <w:pPr>
        <w:spacing w:after="0" w:line="240" w:lineRule="auto"/>
      </w:pPr>
      <w:r>
        <w:separator/>
      </w:r>
    </w:p>
  </w:footnote>
  <w:footnote w:type="continuationSeparator" w:id="0">
    <w:p w14:paraId="01794903" w14:textId="77777777" w:rsidR="00246574" w:rsidRDefault="00246574" w:rsidP="005D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6F20" w14:textId="77777777" w:rsidR="000F6EA9" w:rsidRDefault="000F6EA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76FD" w14:textId="4EB1F5D3" w:rsidR="005D4228" w:rsidRPr="001A1E07" w:rsidRDefault="000379B6" w:rsidP="00F42718">
    <w:pPr>
      <w:pStyle w:val="Yltunniste"/>
      <w:tabs>
        <w:tab w:val="clear" w:pos="9638"/>
        <w:tab w:val="right" w:pos="15735"/>
      </w:tabs>
      <w:rPr>
        <w:rFonts w:cstheme="minorHAnsi"/>
      </w:rPr>
    </w:pPr>
    <w:bookmarkStart w:id="0" w:name="_GoBack"/>
    <w:r>
      <w:rPr>
        <w:rFonts w:cstheme="minorHAnsi"/>
        <w:b/>
        <w:bCs/>
      </w:rPr>
      <w:t>Toiminto</w:t>
    </w:r>
    <w:r w:rsidR="005D4228" w:rsidRPr="001A1E07">
      <w:rPr>
        <w:rFonts w:cstheme="minorHAnsi"/>
        <w:b/>
        <w:bCs/>
      </w:rPr>
      <w:t>kohtainen tuloslaskelma</w:t>
    </w:r>
    <w:r w:rsidR="005D4228" w:rsidRPr="001A1E07">
      <w:rPr>
        <w:rFonts w:cstheme="minorHAnsi"/>
      </w:rPr>
      <w:t xml:space="preserve"> suomeksi </w:t>
    </w:r>
    <w:r w:rsidR="00212D25" w:rsidRPr="001A1E07">
      <w:rPr>
        <w:rFonts w:cstheme="minorHAnsi"/>
      </w:rPr>
      <w:t xml:space="preserve">ruotsiksi </w:t>
    </w:r>
    <w:r w:rsidR="005D4228" w:rsidRPr="001A1E07">
      <w:rPr>
        <w:rFonts w:cstheme="minorHAnsi"/>
      </w:rPr>
      <w:t>ja englanniksi</w:t>
    </w:r>
    <w:r w:rsidR="005D4228" w:rsidRPr="001A1E07">
      <w:rPr>
        <w:rFonts w:cstheme="minorHAnsi"/>
      </w:rPr>
      <w:tab/>
    </w:r>
    <w:r w:rsidR="005D4228" w:rsidRPr="001A1E07">
      <w:rPr>
        <w:rFonts w:cstheme="minorHAnsi"/>
        <w:b/>
        <w:bCs/>
      </w:rPr>
      <w:fldChar w:fldCharType="begin"/>
    </w:r>
    <w:r w:rsidR="005D4228" w:rsidRPr="001A1E07">
      <w:rPr>
        <w:rFonts w:cstheme="minorHAnsi"/>
        <w:b/>
        <w:bCs/>
      </w:rPr>
      <w:instrText>PAGE   \* MERGEFORMAT</w:instrText>
    </w:r>
    <w:r w:rsidR="005D4228" w:rsidRPr="001A1E07">
      <w:rPr>
        <w:rFonts w:cstheme="minorHAnsi"/>
        <w:b/>
        <w:bCs/>
      </w:rPr>
      <w:fldChar w:fldCharType="separate"/>
    </w:r>
    <w:r w:rsidR="00DD4645" w:rsidRPr="001A1E07">
      <w:rPr>
        <w:rFonts w:cstheme="minorHAnsi"/>
        <w:b/>
        <w:bCs/>
        <w:noProof/>
      </w:rPr>
      <w:t>1</w:t>
    </w:r>
    <w:r w:rsidR="005D4228" w:rsidRPr="001A1E07">
      <w:rPr>
        <w:rFonts w:cstheme="minorHAnsi"/>
        <w:b/>
        <w:bCs/>
      </w:rPr>
      <w:fldChar w:fldCharType="end"/>
    </w:r>
    <w:r w:rsidR="005D4228" w:rsidRPr="001A1E07">
      <w:rPr>
        <w:rFonts w:cstheme="minorHAnsi"/>
        <w:b/>
        <w:bCs/>
      </w:rPr>
      <w:t xml:space="preserve"> </w:t>
    </w:r>
    <w:r w:rsidR="005D4228" w:rsidRPr="001A1E07">
      <w:rPr>
        <w:rFonts w:cstheme="minorHAnsi"/>
      </w:rPr>
      <w:t>(</w:t>
    </w:r>
    <w:r w:rsidR="00CE12AB" w:rsidRPr="001A1E07">
      <w:rPr>
        <w:rFonts w:cstheme="minorHAnsi"/>
      </w:rPr>
      <w:t>3</w:t>
    </w:r>
    <w:r w:rsidR="005D4228" w:rsidRPr="001A1E07">
      <w:rPr>
        <w:rFonts w:cstheme="minorHAnsi"/>
      </w:rPr>
      <w:t>)</w:t>
    </w:r>
  </w:p>
  <w:p w14:paraId="7A3017A0" w14:textId="0B06481D" w:rsidR="00212D25" w:rsidRPr="001A1E07" w:rsidRDefault="00723525" w:rsidP="00FB6421">
    <w:pPr>
      <w:pStyle w:val="Yltunniste"/>
      <w:tabs>
        <w:tab w:val="clear" w:pos="9638"/>
        <w:tab w:val="right" w:pos="10772"/>
        <w:tab w:val="right" w:pos="15876"/>
      </w:tabs>
      <w:rPr>
        <w:rFonts w:cstheme="minorHAnsi"/>
        <w:lang w:val="sv-SE"/>
      </w:rPr>
    </w:pPr>
    <w:r w:rsidRPr="001A1E07">
      <w:rPr>
        <w:rFonts w:cstheme="minorHAnsi"/>
        <w:b/>
        <w:bCs/>
        <w:lang w:val="sv-SE"/>
      </w:rPr>
      <w:t>Resultaträkning enli</w:t>
    </w:r>
    <w:r w:rsidR="007142A2" w:rsidRPr="001A1E07">
      <w:rPr>
        <w:rFonts w:cstheme="minorHAnsi"/>
        <w:b/>
        <w:bCs/>
        <w:lang w:val="sv-SE"/>
      </w:rPr>
      <w:t xml:space="preserve">gt </w:t>
    </w:r>
    <w:r w:rsidR="007454B4">
      <w:rPr>
        <w:rFonts w:cstheme="minorHAnsi"/>
        <w:b/>
        <w:bCs/>
        <w:lang w:val="sv-SE"/>
      </w:rPr>
      <w:t>funktion</w:t>
    </w:r>
    <w:r w:rsidR="007142A2" w:rsidRPr="001A1E07">
      <w:rPr>
        <w:rFonts w:cstheme="minorHAnsi"/>
        <w:lang w:val="sv-SE"/>
      </w:rPr>
      <w:t xml:space="preserve"> </w:t>
    </w:r>
    <w:r w:rsidR="00F10C29" w:rsidRPr="001A1E07">
      <w:rPr>
        <w:rFonts w:cstheme="minorHAnsi"/>
        <w:lang w:val="sv-SE"/>
      </w:rPr>
      <w:t>på finska, svenska och engelska</w:t>
    </w:r>
  </w:p>
  <w:p w14:paraId="673D1CE2" w14:textId="733CCF9E" w:rsidR="005D4228" w:rsidRPr="00230066" w:rsidRDefault="005D4228" w:rsidP="003D373A">
    <w:pPr>
      <w:pStyle w:val="Yltunniste"/>
      <w:tabs>
        <w:tab w:val="clear" w:pos="9638"/>
        <w:tab w:val="right" w:pos="15876"/>
      </w:tabs>
      <w:rPr>
        <w:rFonts w:cstheme="minorHAnsi"/>
        <w:u w:val="single" w:color="5B9BD5" w:themeColor="accent1"/>
        <w:lang w:val="en-GB"/>
      </w:rPr>
    </w:pPr>
    <w:r w:rsidRPr="005A665A">
      <w:rPr>
        <w:rFonts w:cstheme="minorHAnsi"/>
        <w:u w:val="single" w:color="5B9BD5" w:themeColor="accent1"/>
        <w:lang w:val="en-GB"/>
      </w:rPr>
      <w:t xml:space="preserve">Profit and </w:t>
    </w:r>
    <w:r w:rsidR="008F6D1F" w:rsidRPr="005A665A">
      <w:rPr>
        <w:rFonts w:cstheme="minorHAnsi"/>
        <w:u w:val="single" w:color="5B9BD5" w:themeColor="accent1"/>
        <w:lang w:val="en-GB"/>
      </w:rPr>
      <w:t>L</w:t>
    </w:r>
    <w:r w:rsidRPr="005A665A">
      <w:rPr>
        <w:rFonts w:cstheme="minorHAnsi"/>
        <w:u w:val="single" w:color="5B9BD5" w:themeColor="accent1"/>
        <w:lang w:val="en-GB"/>
      </w:rPr>
      <w:t xml:space="preserve">oss </w:t>
    </w:r>
    <w:r w:rsidR="008F6D1F" w:rsidRPr="005A665A">
      <w:rPr>
        <w:rFonts w:cstheme="minorHAnsi"/>
        <w:u w:val="single" w:color="5B9BD5" w:themeColor="accent1"/>
        <w:lang w:val="en-GB"/>
      </w:rPr>
      <w:t>A</w:t>
    </w:r>
    <w:r w:rsidR="006C78E4" w:rsidRPr="005A665A">
      <w:rPr>
        <w:rFonts w:cstheme="minorHAnsi"/>
        <w:u w:val="single" w:color="5B9BD5" w:themeColor="accent1"/>
        <w:lang w:val="en-GB"/>
      </w:rPr>
      <w:t xml:space="preserve">ccount </w:t>
    </w:r>
    <w:r w:rsidR="000D5254" w:rsidRPr="005A665A">
      <w:rPr>
        <w:rFonts w:cstheme="minorHAnsi"/>
        <w:u w:val="single" w:color="5B9BD5" w:themeColor="accent1"/>
        <w:lang w:val="en-GB"/>
      </w:rPr>
      <w:t xml:space="preserve">(Income </w:t>
    </w:r>
    <w:r w:rsidR="008F6D1F" w:rsidRPr="005A665A">
      <w:rPr>
        <w:rFonts w:cstheme="minorHAnsi"/>
        <w:u w:val="single" w:color="5B9BD5" w:themeColor="accent1"/>
        <w:lang w:val="en-GB"/>
      </w:rPr>
      <w:t>S</w:t>
    </w:r>
    <w:r w:rsidR="000D5254" w:rsidRPr="005A665A">
      <w:rPr>
        <w:rFonts w:cstheme="minorHAnsi"/>
        <w:u w:val="single" w:color="5B9BD5" w:themeColor="accent1"/>
        <w:lang w:val="en-GB"/>
      </w:rPr>
      <w:t>tatement</w:t>
    </w:r>
    <w:r w:rsidR="001860F4" w:rsidRPr="005A665A">
      <w:rPr>
        <w:rFonts w:cstheme="minorHAnsi"/>
        <w:u w:val="single" w:color="5B9BD5" w:themeColor="accent1"/>
        <w:lang w:val="en-GB"/>
      </w:rPr>
      <w:t>)</w:t>
    </w:r>
    <w:r w:rsidR="002B0413" w:rsidRPr="005A665A">
      <w:rPr>
        <w:rFonts w:cstheme="minorHAnsi"/>
        <w:u w:val="single" w:color="5B9BD5" w:themeColor="accent1"/>
        <w:lang w:val="en-GB"/>
      </w:rPr>
      <w:t>,</w:t>
    </w:r>
    <w:r w:rsidR="000D5254" w:rsidRPr="005A665A">
      <w:rPr>
        <w:rFonts w:cstheme="minorHAnsi"/>
        <w:u w:val="single" w:color="5B9BD5" w:themeColor="accent1"/>
        <w:lang w:val="en-GB"/>
      </w:rPr>
      <w:t xml:space="preserve"> </w:t>
    </w:r>
    <w:r w:rsidR="006C78E4" w:rsidRPr="005A665A">
      <w:rPr>
        <w:rFonts w:cstheme="minorHAnsi"/>
        <w:u w:val="single" w:color="5B9BD5" w:themeColor="accent1"/>
        <w:lang w:val="en-GB"/>
      </w:rPr>
      <w:t>l</w:t>
    </w:r>
    <w:r w:rsidRPr="005A665A">
      <w:rPr>
        <w:rFonts w:cstheme="minorHAnsi"/>
        <w:u w:val="single" w:color="5B9BD5" w:themeColor="accent1"/>
        <w:lang w:val="en-GB"/>
      </w:rPr>
      <w:t>ayout based on</w:t>
    </w:r>
    <w:r w:rsidR="00AF2DE1">
      <w:rPr>
        <w:rFonts w:cstheme="minorHAnsi"/>
        <w:u w:val="single" w:color="5B9BD5" w:themeColor="accent1"/>
        <w:lang w:val="en-GB"/>
      </w:rPr>
      <w:t xml:space="preserve"> function</w:t>
    </w:r>
    <w:r w:rsidRPr="005A665A">
      <w:rPr>
        <w:rFonts w:cstheme="minorHAnsi"/>
        <w:u w:val="single" w:color="5B9BD5" w:themeColor="accent1"/>
        <w:lang w:val="en-GB"/>
      </w:rPr>
      <w:t xml:space="preserve"> of expenses</w:t>
    </w:r>
    <w:r w:rsidR="008F6D1F" w:rsidRPr="005A665A">
      <w:rPr>
        <w:rFonts w:cstheme="minorHAnsi"/>
        <w:u w:val="single" w:color="5B9BD5" w:themeColor="accent1"/>
        <w:lang w:val="en-GB"/>
      </w:rPr>
      <w:t>, in Finnish, Swedish and English</w:t>
    </w:r>
    <w:r w:rsidR="003D373A">
      <w:rPr>
        <w:rFonts w:cstheme="minorHAnsi"/>
        <w:u w:val="single" w:color="5B9BD5" w:themeColor="accent1"/>
        <w:lang w:val="en-GB"/>
      </w:rPr>
      <w:tab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77C2" w14:textId="77777777" w:rsidR="000F6EA9" w:rsidRDefault="000F6EA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A45"/>
    <w:multiLevelType w:val="hybridMultilevel"/>
    <w:tmpl w:val="97B0B0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79"/>
    <w:rsid w:val="00006396"/>
    <w:rsid w:val="000107EA"/>
    <w:rsid w:val="000148E0"/>
    <w:rsid w:val="000158DC"/>
    <w:rsid w:val="0002559A"/>
    <w:rsid w:val="00032FA9"/>
    <w:rsid w:val="000379B6"/>
    <w:rsid w:val="0004362B"/>
    <w:rsid w:val="00046BF8"/>
    <w:rsid w:val="00047823"/>
    <w:rsid w:val="000779E8"/>
    <w:rsid w:val="00097CA8"/>
    <w:rsid w:val="000B2844"/>
    <w:rsid w:val="000B4600"/>
    <w:rsid w:val="000C53F6"/>
    <w:rsid w:val="000D5254"/>
    <w:rsid w:val="000E758F"/>
    <w:rsid w:val="000F1547"/>
    <w:rsid w:val="000F3981"/>
    <w:rsid w:val="000F6EA9"/>
    <w:rsid w:val="00116111"/>
    <w:rsid w:val="00147AAE"/>
    <w:rsid w:val="001665D8"/>
    <w:rsid w:val="001747BB"/>
    <w:rsid w:val="00180F60"/>
    <w:rsid w:val="001860F4"/>
    <w:rsid w:val="00187C2D"/>
    <w:rsid w:val="00193BA1"/>
    <w:rsid w:val="001A1E07"/>
    <w:rsid w:val="001A28E3"/>
    <w:rsid w:val="001A31B4"/>
    <w:rsid w:val="001B4EDB"/>
    <w:rsid w:val="001C4F33"/>
    <w:rsid w:val="001C7ECB"/>
    <w:rsid w:val="001E3E68"/>
    <w:rsid w:val="001E4B74"/>
    <w:rsid w:val="00204753"/>
    <w:rsid w:val="0021051F"/>
    <w:rsid w:val="00212D25"/>
    <w:rsid w:val="002252EF"/>
    <w:rsid w:val="00230066"/>
    <w:rsid w:val="0023569B"/>
    <w:rsid w:val="002366D9"/>
    <w:rsid w:val="00243AC4"/>
    <w:rsid w:val="00246574"/>
    <w:rsid w:val="0026575A"/>
    <w:rsid w:val="002824E0"/>
    <w:rsid w:val="00286824"/>
    <w:rsid w:val="00291F91"/>
    <w:rsid w:val="00292553"/>
    <w:rsid w:val="00294525"/>
    <w:rsid w:val="00295188"/>
    <w:rsid w:val="002A1E09"/>
    <w:rsid w:val="002A23CE"/>
    <w:rsid w:val="002A5020"/>
    <w:rsid w:val="002B0413"/>
    <w:rsid w:val="002B2DE9"/>
    <w:rsid w:val="002B5BA9"/>
    <w:rsid w:val="002C56AC"/>
    <w:rsid w:val="002E63AB"/>
    <w:rsid w:val="002F0D01"/>
    <w:rsid w:val="00300CB3"/>
    <w:rsid w:val="003041F1"/>
    <w:rsid w:val="00305539"/>
    <w:rsid w:val="00306366"/>
    <w:rsid w:val="003110A8"/>
    <w:rsid w:val="00325091"/>
    <w:rsid w:val="00332A6E"/>
    <w:rsid w:val="00332F0B"/>
    <w:rsid w:val="00335A28"/>
    <w:rsid w:val="00341890"/>
    <w:rsid w:val="00353B0A"/>
    <w:rsid w:val="00357B57"/>
    <w:rsid w:val="00364566"/>
    <w:rsid w:val="003665B0"/>
    <w:rsid w:val="00375B32"/>
    <w:rsid w:val="00381DE4"/>
    <w:rsid w:val="00384492"/>
    <w:rsid w:val="00391EB7"/>
    <w:rsid w:val="00395054"/>
    <w:rsid w:val="003A1C1D"/>
    <w:rsid w:val="003A23A7"/>
    <w:rsid w:val="003A42B8"/>
    <w:rsid w:val="003B392F"/>
    <w:rsid w:val="003D1AD9"/>
    <w:rsid w:val="003D373A"/>
    <w:rsid w:val="003E685E"/>
    <w:rsid w:val="003F043E"/>
    <w:rsid w:val="004215D3"/>
    <w:rsid w:val="00434AFE"/>
    <w:rsid w:val="00451A10"/>
    <w:rsid w:val="00464043"/>
    <w:rsid w:val="004743F8"/>
    <w:rsid w:val="00487DC9"/>
    <w:rsid w:val="00491479"/>
    <w:rsid w:val="00491ED4"/>
    <w:rsid w:val="00496E21"/>
    <w:rsid w:val="004B1EC5"/>
    <w:rsid w:val="004B255F"/>
    <w:rsid w:val="004C0902"/>
    <w:rsid w:val="004C5718"/>
    <w:rsid w:val="004D0A70"/>
    <w:rsid w:val="004D590D"/>
    <w:rsid w:val="004E002D"/>
    <w:rsid w:val="004E5623"/>
    <w:rsid w:val="004F529A"/>
    <w:rsid w:val="004F6525"/>
    <w:rsid w:val="00510C7D"/>
    <w:rsid w:val="0051153E"/>
    <w:rsid w:val="0054638D"/>
    <w:rsid w:val="005476A1"/>
    <w:rsid w:val="00550795"/>
    <w:rsid w:val="00557A15"/>
    <w:rsid w:val="0056193E"/>
    <w:rsid w:val="00571496"/>
    <w:rsid w:val="00582850"/>
    <w:rsid w:val="005908A4"/>
    <w:rsid w:val="00596AB9"/>
    <w:rsid w:val="005A665A"/>
    <w:rsid w:val="005B2E43"/>
    <w:rsid w:val="005D01D2"/>
    <w:rsid w:val="005D4228"/>
    <w:rsid w:val="005D7176"/>
    <w:rsid w:val="00600629"/>
    <w:rsid w:val="00611848"/>
    <w:rsid w:val="00627487"/>
    <w:rsid w:val="006370B1"/>
    <w:rsid w:val="00641667"/>
    <w:rsid w:val="00643A8D"/>
    <w:rsid w:val="00653BF8"/>
    <w:rsid w:val="006548BE"/>
    <w:rsid w:val="00672261"/>
    <w:rsid w:val="006914EF"/>
    <w:rsid w:val="006C78E4"/>
    <w:rsid w:val="006E73C1"/>
    <w:rsid w:val="006F169A"/>
    <w:rsid w:val="007003F3"/>
    <w:rsid w:val="0071047F"/>
    <w:rsid w:val="007142A2"/>
    <w:rsid w:val="00714BD6"/>
    <w:rsid w:val="007233D9"/>
    <w:rsid w:val="00723525"/>
    <w:rsid w:val="00742CB2"/>
    <w:rsid w:val="0074430E"/>
    <w:rsid w:val="007454B4"/>
    <w:rsid w:val="007466EC"/>
    <w:rsid w:val="00753E6A"/>
    <w:rsid w:val="00756009"/>
    <w:rsid w:val="0076408E"/>
    <w:rsid w:val="00770301"/>
    <w:rsid w:val="00791825"/>
    <w:rsid w:val="00797407"/>
    <w:rsid w:val="007A375A"/>
    <w:rsid w:val="007A5276"/>
    <w:rsid w:val="007A57DE"/>
    <w:rsid w:val="007C02A8"/>
    <w:rsid w:val="007C184A"/>
    <w:rsid w:val="007E5709"/>
    <w:rsid w:val="00804056"/>
    <w:rsid w:val="008048E6"/>
    <w:rsid w:val="008122C6"/>
    <w:rsid w:val="0083061D"/>
    <w:rsid w:val="008424B8"/>
    <w:rsid w:val="00846D16"/>
    <w:rsid w:val="00852A6C"/>
    <w:rsid w:val="00853E90"/>
    <w:rsid w:val="008563AB"/>
    <w:rsid w:val="00873004"/>
    <w:rsid w:val="00880479"/>
    <w:rsid w:val="00887F49"/>
    <w:rsid w:val="008B59A4"/>
    <w:rsid w:val="008C656C"/>
    <w:rsid w:val="008E66A1"/>
    <w:rsid w:val="008F51FC"/>
    <w:rsid w:val="008F6D1F"/>
    <w:rsid w:val="009058EA"/>
    <w:rsid w:val="00915630"/>
    <w:rsid w:val="00923E82"/>
    <w:rsid w:val="00926267"/>
    <w:rsid w:val="00933957"/>
    <w:rsid w:val="0093620B"/>
    <w:rsid w:val="00936591"/>
    <w:rsid w:val="00936C2A"/>
    <w:rsid w:val="00942741"/>
    <w:rsid w:val="00955598"/>
    <w:rsid w:val="00965266"/>
    <w:rsid w:val="00965BF6"/>
    <w:rsid w:val="00966EE6"/>
    <w:rsid w:val="0097434F"/>
    <w:rsid w:val="00983F28"/>
    <w:rsid w:val="009A628F"/>
    <w:rsid w:val="009A7AED"/>
    <w:rsid w:val="009B5EB2"/>
    <w:rsid w:val="009B65AF"/>
    <w:rsid w:val="009D5640"/>
    <w:rsid w:val="009F1773"/>
    <w:rsid w:val="00A26363"/>
    <w:rsid w:val="00A44B5D"/>
    <w:rsid w:val="00A605B9"/>
    <w:rsid w:val="00A81887"/>
    <w:rsid w:val="00A94564"/>
    <w:rsid w:val="00AA0CCD"/>
    <w:rsid w:val="00AB6F53"/>
    <w:rsid w:val="00AC374F"/>
    <w:rsid w:val="00AC4BAE"/>
    <w:rsid w:val="00AD03C7"/>
    <w:rsid w:val="00AD4A9E"/>
    <w:rsid w:val="00AD7C17"/>
    <w:rsid w:val="00AF2DE1"/>
    <w:rsid w:val="00B02056"/>
    <w:rsid w:val="00B05DE5"/>
    <w:rsid w:val="00B073EE"/>
    <w:rsid w:val="00B1016D"/>
    <w:rsid w:val="00B120F4"/>
    <w:rsid w:val="00B16C4B"/>
    <w:rsid w:val="00B25F1F"/>
    <w:rsid w:val="00B4156B"/>
    <w:rsid w:val="00B51852"/>
    <w:rsid w:val="00B55DE1"/>
    <w:rsid w:val="00B56AF1"/>
    <w:rsid w:val="00B61A00"/>
    <w:rsid w:val="00B640CF"/>
    <w:rsid w:val="00B71731"/>
    <w:rsid w:val="00B73DF5"/>
    <w:rsid w:val="00BA1247"/>
    <w:rsid w:val="00BB6E4D"/>
    <w:rsid w:val="00BE2D31"/>
    <w:rsid w:val="00BE3345"/>
    <w:rsid w:val="00BE440D"/>
    <w:rsid w:val="00BF14B5"/>
    <w:rsid w:val="00C35600"/>
    <w:rsid w:val="00C36A3E"/>
    <w:rsid w:val="00C40995"/>
    <w:rsid w:val="00C40F58"/>
    <w:rsid w:val="00C420DF"/>
    <w:rsid w:val="00C47DCC"/>
    <w:rsid w:val="00C5143D"/>
    <w:rsid w:val="00C51748"/>
    <w:rsid w:val="00C607EA"/>
    <w:rsid w:val="00C814EA"/>
    <w:rsid w:val="00CA0E6D"/>
    <w:rsid w:val="00CA0EC1"/>
    <w:rsid w:val="00CA1081"/>
    <w:rsid w:val="00CA162C"/>
    <w:rsid w:val="00CB51F4"/>
    <w:rsid w:val="00CC3DA2"/>
    <w:rsid w:val="00CD1E3F"/>
    <w:rsid w:val="00CD314D"/>
    <w:rsid w:val="00CE12AB"/>
    <w:rsid w:val="00CE136D"/>
    <w:rsid w:val="00CF64F3"/>
    <w:rsid w:val="00D01FE0"/>
    <w:rsid w:val="00D0684C"/>
    <w:rsid w:val="00D148A6"/>
    <w:rsid w:val="00D448DB"/>
    <w:rsid w:val="00D557D6"/>
    <w:rsid w:val="00D55BAD"/>
    <w:rsid w:val="00D608ED"/>
    <w:rsid w:val="00D611EE"/>
    <w:rsid w:val="00D617E4"/>
    <w:rsid w:val="00D6338F"/>
    <w:rsid w:val="00D65AFA"/>
    <w:rsid w:val="00D67B3C"/>
    <w:rsid w:val="00D840CE"/>
    <w:rsid w:val="00D917BF"/>
    <w:rsid w:val="00D95E19"/>
    <w:rsid w:val="00D97BD4"/>
    <w:rsid w:val="00DA1854"/>
    <w:rsid w:val="00DA2307"/>
    <w:rsid w:val="00DB48A9"/>
    <w:rsid w:val="00DC39E6"/>
    <w:rsid w:val="00DC7B2F"/>
    <w:rsid w:val="00DD0F50"/>
    <w:rsid w:val="00DD3910"/>
    <w:rsid w:val="00DD4645"/>
    <w:rsid w:val="00DD5ACE"/>
    <w:rsid w:val="00DE554F"/>
    <w:rsid w:val="00DF50AF"/>
    <w:rsid w:val="00E011A7"/>
    <w:rsid w:val="00E03265"/>
    <w:rsid w:val="00E04E4B"/>
    <w:rsid w:val="00E249D8"/>
    <w:rsid w:val="00E435BB"/>
    <w:rsid w:val="00E45CDF"/>
    <w:rsid w:val="00E5008A"/>
    <w:rsid w:val="00E705C9"/>
    <w:rsid w:val="00E7199E"/>
    <w:rsid w:val="00E77CEE"/>
    <w:rsid w:val="00E83AE4"/>
    <w:rsid w:val="00EB67FF"/>
    <w:rsid w:val="00EC19A9"/>
    <w:rsid w:val="00EC1C54"/>
    <w:rsid w:val="00EC498C"/>
    <w:rsid w:val="00EF07F2"/>
    <w:rsid w:val="00EF63FE"/>
    <w:rsid w:val="00F10C29"/>
    <w:rsid w:val="00F24550"/>
    <w:rsid w:val="00F32178"/>
    <w:rsid w:val="00F335D9"/>
    <w:rsid w:val="00F404B7"/>
    <w:rsid w:val="00F42718"/>
    <w:rsid w:val="00F43368"/>
    <w:rsid w:val="00F5113C"/>
    <w:rsid w:val="00F54C43"/>
    <w:rsid w:val="00F72C97"/>
    <w:rsid w:val="00F73A40"/>
    <w:rsid w:val="00F92DE0"/>
    <w:rsid w:val="00F937FC"/>
    <w:rsid w:val="00F96D9E"/>
    <w:rsid w:val="00FA0087"/>
    <w:rsid w:val="00FA2EDA"/>
    <w:rsid w:val="00FB6421"/>
    <w:rsid w:val="00FC052B"/>
    <w:rsid w:val="00FE5674"/>
    <w:rsid w:val="00FE60A2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D878"/>
  <w15:chartTrackingRefBased/>
  <w15:docId w15:val="{27070EF8-351D-4440-9501-7C2F359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4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4228"/>
  </w:style>
  <w:style w:type="paragraph" w:styleId="Alatunniste">
    <w:name w:val="footer"/>
    <w:basedOn w:val="Normaali"/>
    <w:link w:val="AlatunnisteChar"/>
    <w:uiPriority w:val="99"/>
    <w:unhideWhenUsed/>
    <w:rsid w:val="005D4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4228"/>
  </w:style>
  <w:style w:type="character" w:styleId="Hyperlinkki">
    <w:name w:val="Hyperlink"/>
    <w:basedOn w:val="Kappaleenoletusfontti"/>
    <w:uiPriority w:val="99"/>
    <w:unhideWhenUsed/>
    <w:rsid w:val="00C40F5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003F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F529A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4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8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9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70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0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inlex.fi/sv/laki/alkup/2015/2015175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finlex.fi/s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lipe.f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lex.fi/fi/laki/alkup/2015/20151753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finlex.fi/en/laki/kaannokse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inlex.fi/en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91055881209D46BBD537AA976C3916" ma:contentTypeVersion="11" ma:contentTypeDescription="Luo uusi asiakirja." ma:contentTypeScope="" ma:versionID="7638fb7b75da7cb92f65ed26a58188b2">
  <xsd:schema xmlns:xsd="http://www.w3.org/2001/XMLSchema" xmlns:xs="http://www.w3.org/2001/XMLSchema" xmlns:p="http://schemas.microsoft.com/office/2006/metadata/properties" xmlns:ns3="a93d0a26-1e24-424c-91f1-698ad114e0e8" xmlns:ns4="804816fe-f3d5-4da7-8538-c65fb16eafcf" targetNamespace="http://schemas.microsoft.com/office/2006/metadata/properties" ma:root="true" ma:fieldsID="d24b0cfec6b040be370d530673cf94f1" ns3:_="" ns4:_="">
    <xsd:import namespace="a93d0a26-1e24-424c-91f1-698ad114e0e8"/>
    <xsd:import namespace="804816fe-f3d5-4da7-8538-c65fb16eaf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0a26-1e24-424c-91f1-698ad114e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16fe-f3d5-4da7-8538-c65fb16ea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24CD-308D-4350-B4A6-15E6BA35A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EBAB2-EE27-4A1A-83E6-91010D73B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FEC112-CF87-49F4-873D-C952B3E5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0a26-1e24-424c-91f1-698ad114e0e8"/>
    <ds:schemaRef ds:uri="804816fe-f3d5-4da7-8538-c65fb16ea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7DED4-77F7-4C17-8247-134D74DB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647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Sirkiä</dc:creator>
  <cp:keywords/>
  <dc:description/>
  <cp:lastModifiedBy>Johanna Sirkiä</cp:lastModifiedBy>
  <cp:revision>51</cp:revision>
  <cp:lastPrinted>2019-08-04T08:00:00Z</cp:lastPrinted>
  <dcterms:created xsi:type="dcterms:W3CDTF">2019-08-17T11:34:00Z</dcterms:created>
  <dcterms:modified xsi:type="dcterms:W3CDTF">2019-08-17T13:06:00Z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0x010100A491055881209D46BBD537AA976C3916</vt:lpwstr>
  </property>
</Properties>
</file>