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CellMar>
          <w:top w:w="57" w:type="dxa"/>
          <w:left w:w="85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307"/>
        <w:gridCol w:w="5308"/>
        <w:gridCol w:w="5305"/>
      </w:tblGrid>
      <w:tr w:rsidR="005B2E43" w:rsidRPr="00DD0F50" w14:paraId="34E11D8C" w14:textId="77777777" w:rsidTr="00955598">
        <w:trPr>
          <w:tblCellSpacing w:w="0" w:type="dxa"/>
        </w:trPr>
        <w:tc>
          <w:tcPr>
            <w:tcW w:w="1667" w:type="pct"/>
            <w:tcBorders>
              <w:top w:val="single" w:sz="24" w:space="0" w:color="5B9BD5" w:themeColor="accent1"/>
            </w:tcBorders>
            <w:tcMar>
              <w:left w:w="85" w:type="dxa"/>
            </w:tcMar>
            <w:hideMark/>
          </w:tcPr>
          <w:p w14:paraId="387F46AA" w14:textId="06D5E5FB" w:rsidR="005B2E43" w:rsidRPr="0076408E" w:rsidRDefault="00A946A6" w:rsidP="00B640CF"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Aatteellisen yhteisön ja säätiön</w:t>
            </w:r>
            <w:r w:rsidR="005B2E43" w:rsidRPr="0076408E">
              <w:rPr>
                <w:rFonts w:cstheme="minorHAnsi"/>
                <w:b/>
                <w:bCs/>
                <w:sz w:val="32"/>
                <w:szCs w:val="32"/>
              </w:rPr>
              <w:t xml:space="preserve"> tuloslaskelma</w:t>
            </w:r>
          </w:p>
        </w:tc>
        <w:tc>
          <w:tcPr>
            <w:tcW w:w="1667" w:type="pct"/>
            <w:tcBorders>
              <w:top w:val="single" w:sz="24" w:space="0" w:color="5B9BD5" w:themeColor="accent1"/>
            </w:tcBorders>
          </w:tcPr>
          <w:p w14:paraId="61E1C0F1" w14:textId="04B09DF7" w:rsidR="005B2E43" w:rsidRPr="0076408E" w:rsidRDefault="00B71731" w:rsidP="00B71731">
            <w:pPr>
              <w:spacing w:after="0" w:line="240" w:lineRule="auto"/>
              <w:rPr>
                <w:rFonts w:cstheme="minorHAnsi"/>
                <w:b/>
                <w:bCs/>
                <w:sz w:val="32"/>
                <w:szCs w:val="32"/>
                <w:lang w:val="en"/>
              </w:rPr>
            </w:pPr>
            <w:proofErr w:type="spellStart"/>
            <w:r w:rsidRPr="0076408E">
              <w:rPr>
                <w:rFonts w:cstheme="minorHAnsi"/>
                <w:b/>
                <w:bCs/>
                <w:sz w:val="32"/>
                <w:szCs w:val="32"/>
                <w:lang w:val="en"/>
              </w:rPr>
              <w:t>Resultaträkning</w:t>
            </w:r>
            <w:proofErr w:type="spellEnd"/>
            <w:r w:rsidRPr="0076408E">
              <w:rPr>
                <w:rFonts w:cstheme="minorHAnsi"/>
                <w:b/>
                <w:bCs/>
                <w:sz w:val="32"/>
                <w:szCs w:val="32"/>
                <w:lang w:val="en"/>
              </w:rPr>
              <w:t xml:space="preserve"> </w:t>
            </w:r>
            <w:proofErr w:type="spellStart"/>
            <w:r w:rsidR="00700338">
              <w:rPr>
                <w:rFonts w:cstheme="minorHAnsi"/>
                <w:b/>
                <w:bCs/>
                <w:sz w:val="32"/>
                <w:szCs w:val="32"/>
                <w:lang w:val="en"/>
              </w:rPr>
              <w:t>för</w:t>
            </w:r>
            <w:proofErr w:type="spellEnd"/>
            <w:r w:rsidR="00700338">
              <w:rPr>
                <w:rFonts w:cstheme="minorHAnsi"/>
                <w:b/>
                <w:bCs/>
                <w:sz w:val="32"/>
                <w:szCs w:val="32"/>
                <w:lang w:val="en"/>
              </w:rPr>
              <w:t xml:space="preserve"> </w:t>
            </w:r>
            <w:proofErr w:type="spellStart"/>
            <w:r w:rsidR="00700338">
              <w:rPr>
                <w:rFonts w:cstheme="minorHAnsi"/>
                <w:b/>
                <w:bCs/>
                <w:sz w:val="32"/>
                <w:szCs w:val="32"/>
                <w:lang w:val="en"/>
              </w:rPr>
              <w:t>ideella</w:t>
            </w:r>
            <w:proofErr w:type="spellEnd"/>
            <w:r w:rsidR="00700338">
              <w:rPr>
                <w:rFonts w:cstheme="minorHAnsi"/>
                <w:b/>
                <w:bCs/>
                <w:sz w:val="32"/>
                <w:szCs w:val="32"/>
                <w:lang w:val="en"/>
              </w:rPr>
              <w:t xml:space="preserve"> </w:t>
            </w:r>
            <w:proofErr w:type="spellStart"/>
            <w:r w:rsidR="00700338">
              <w:rPr>
                <w:rFonts w:cstheme="minorHAnsi"/>
                <w:b/>
                <w:bCs/>
                <w:sz w:val="32"/>
                <w:szCs w:val="32"/>
                <w:lang w:val="en"/>
              </w:rPr>
              <w:t>sammanslutningar</w:t>
            </w:r>
            <w:proofErr w:type="spellEnd"/>
            <w:r w:rsidR="00700338">
              <w:rPr>
                <w:rFonts w:cstheme="minorHAnsi"/>
                <w:b/>
                <w:bCs/>
                <w:sz w:val="32"/>
                <w:szCs w:val="32"/>
                <w:lang w:val="en"/>
              </w:rPr>
              <w:t xml:space="preserve"> </w:t>
            </w:r>
            <w:proofErr w:type="spellStart"/>
            <w:r w:rsidR="00700338">
              <w:rPr>
                <w:rFonts w:cstheme="minorHAnsi"/>
                <w:b/>
                <w:bCs/>
                <w:sz w:val="32"/>
                <w:szCs w:val="32"/>
                <w:lang w:val="en"/>
              </w:rPr>
              <w:t>och</w:t>
            </w:r>
            <w:proofErr w:type="spellEnd"/>
            <w:r w:rsidR="00700338">
              <w:rPr>
                <w:rFonts w:cstheme="minorHAnsi"/>
                <w:b/>
                <w:bCs/>
                <w:sz w:val="32"/>
                <w:szCs w:val="32"/>
                <w:lang w:val="en"/>
              </w:rPr>
              <w:t xml:space="preserve"> </w:t>
            </w:r>
            <w:proofErr w:type="spellStart"/>
            <w:r w:rsidR="00700338">
              <w:rPr>
                <w:rFonts w:cstheme="minorHAnsi"/>
                <w:b/>
                <w:bCs/>
                <w:sz w:val="32"/>
                <w:szCs w:val="32"/>
                <w:lang w:val="en"/>
              </w:rPr>
              <w:t>stiftelser</w:t>
            </w:r>
            <w:proofErr w:type="spellEnd"/>
          </w:p>
        </w:tc>
        <w:tc>
          <w:tcPr>
            <w:tcW w:w="1666" w:type="pct"/>
            <w:tcBorders>
              <w:top w:val="single" w:sz="24" w:space="0" w:color="5B9BD5" w:themeColor="accent1"/>
            </w:tcBorders>
            <w:tcMar>
              <w:left w:w="85" w:type="dxa"/>
            </w:tcMar>
            <w:hideMark/>
          </w:tcPr>
          <w:p w14:paraId="05C6C0DA" w14:textId="7AFEA559" w:rsidR="005B2E43" w:rsidRPr="00B12FB9" w:rsidRDefault="005B2E43" w:rsidP="00B640CF">
            <w:pPr>
              <w:spacing w:after="0" w:line="240" w:lineRule="auto"/>
              <w:rPr>
                <w:rFonts w:cstheme="minorHAnsi"/>
                <w:b/>
                <w:bCs/>
                <w:sz w:val="24"/>
                <w:szCs w:val="24"/>
                <w:lang w:val="en"/>
              </w:rPr>
            </w:pPr>
            <w:r w:rsidRPr="00B12FB9">
              <w:rPr>
                <w:rFonts w:cstheme="minorHAnsi"/>
                <w:b/>
                <w:bCs/>
                <w:sz w:val="24"/>
                <w:szCs w:val="24"/>
                <w:lang w:val="en"/>
              </w:rPr>
              <w:t xml:space="preserve">Profit and loss account (income statement), </w:t>
            </w:r>
            <w:r w:rsidRPr="00B12FB9">
              <w:rPr>
                <w:rFonts w:cstheme="minorHAnsi"/>
                <w:b/>
                <w:bCs/>
                <w:sz w:val="24"/>
                <w:szCs w:val="24"/>
                <w:lang w:val="en"/>
              </w:rPr>
              <w:br/>
              <w:t xml:space="preserve">layout </w:t>
            </w:r>
            <w:r w:rsidR="00651B9A" w:rsidRPr="00B12FB9">
              <w:rPr>
                <w:rFonts w:cstheme="minorHAnsi"/>
                <w:b/>
                <w:bCs/>
                <w:sz w:val="24"/>
                <w:szCs w:val="24"/>
                <w:lang w:val="en"/>
              </w:rPr>
              <w:t>for a non-profit association or a foundation</w:t>
            </w:r>
          </w:p>
        </w:tc>
      </w:tr>
      <w:tr w:rsidR="005B2E43" w:rsidRPr="0004362B" w14:paraId="24F3A3D2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1DE2715A" w14:textId="4A6748E7" w:rsidR="005B2E43" w:rsidRPr="0004362B" w:rsidRDefault="005B2E43" w:rsidP="00B640CF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 xml:space="preserve">Tämä </w:t>
            </w:r>
            <w:r w:rsidR="00D617E4" w:rsidRPr="0004362B">
              <w:rPr>
                <w:rFonts w:cstheme="minorHAnsi"/>
                <w:sz w:val="24"/>
                <w:szCs w:val="24"/>
              </w:rPr>
              <w:t xml:space="preserve">tuloslaskelman kaava </w:t>
            </w:r>
            <w:r w:rsidRPr="0004362B">
              <w:rPr>
                <w:rFonts w:cstheme="minorHAnsi"/>
                <w:sz w:val="24"/>
                <w:szCs w:val="24"/>
              </w:rPr>
              <w:t xml:space="preserve">on </w:t>
            </w:r>
            <w:r w:rsidR="00CA0EC1" w:rsidRPr="0004362B">
              <w:rPr>
                <w:rFonts w:cstheme="minorHAnsi"/>
                <w:sz w:val="24"/>
                <w:szCs w:val="24"/>
              </w:rPr>
              <w:t xml:space="preserve">säädetty </w:t>
            </w:r>
            <w:r w:rsidRPr="0004362B">
              <w:rPr>
                <w:rFonts w:cstheme="minorHAnsi"/>
                <w:sz w:val="24"/>
                <w:szCs w:val="24"/>
              </w:rPr>
              <w:t xml:space="preserve">kirjanpitoasetuksen (30.12.1997/1339) </w:t>
            </w:r>
            <w:r w:rsidRPr="0004362B">
              <w:rPr>
                <w:rFonts w:cstheme="minorHAnsi"/>
                <w:sz w:val="24"/>
                <w:szCs w:val="24"/>
              </w:rPr>
              <w:br/>
              <w:t xml:space="preserve">1 luvun </w:t>
            </w:r>
            <w:r w:rsidR="00F80902">
              <w:rPr>
                <w:rFonts w:cstheme="minorHAnsi"/>
                <w:sz w:val="24"/>
                <w:szCs w:val="24"/>
              </w:rPr>
              <w:t>3</w:t>
            </w:r>
            <w:r w:rsidRPr="0004362B">
              <w:rPr>
                <w:rFonts w:cstheme="minorHAnsi"/>
                <w:sz w:val="24"/>
                <w:szCs w:val="24"/>
              </w:rPr>
              <w:t xml:space="preserve"> §:</w:t>
            </w:r>
            <w:r w:rsidR="00CA0EC1" w:rsidRPr="0004362B">
              <w:rPr>
                <w:rFonts w:cstheme="minorHAnsi"/>
                <w:sz w:val="24"/>
                <w:szCs w:val="24"/>
              </w:rPr>
              <w:t>ssä ja sitä on viimeksi päivitetty 30.12.2015.</w:t>
            </w:r>
          </w:p>
          <w:p w14:paraId="64D481EB" w14:textId="35777916" w:rsidR="005B2E43" w:rsidRPr="0004362B" w:rsidRDefault="005B2E43" w:rsidP="00B640CF">
            <w:pPr>
              <w:spacing w:after="120" w:line="240" w:lineRule="auto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>Mikäli tuloslaskelman yksittäisen nimikkeen kohdalle ei tule lukua, jätetään nimike pois. Tuloslaskelmassa ei tarvitse käyttää alla olevia numero- ja kirjaintunnisteita</w:t>
            </w:r>
            <w:r w:rsidR="00B25F1F" w:rsidRPr="0004362B">
              <w:rPr>
                <w:rFonts w:cstheme="minorHAnsi"/>
                <w:sz w:val="24"/>
                <w:szCs w:val="24"/>
              </w:rPr>
              <w:t xml:space="preserve"> tai voidaan käyttää </w:t>
            </w:r>
            <w:r w:rsidR="009B65AF" w:rsidRPr="0004362B">
              <w:rPr>
                <w:rFonts w:cstheme="minorHAnsi"/>
                <w:sz w:val="24"/>
                <w:szCs w:val="24"/>
              </w:rPr>
              <w:t>toisenlaisia tunnisteita.</w:t>
            </w:r>
          </w:p>
        </w:tc>
        <w:tc>
          <w:tcPr>
            <w:tcW w:w="1667" w:type="pct"/>
          </w:tcPr>
          <w:p w14:paraId="500B752B" w14:textId="414E774A" w:rsidR="005B2E43" w:rsidRPr="0004362B" w:rsidRDefault="007A57DE" w:rsidP="00B640CF">
            <w:pPr>
              <w:spacing w:after="12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 w:rsidRPr="0004362B">
              <w:rPr>
                <w:rFonts w:cstheme="minorHAnsi"/>
                <w:sz w:val="24"/>
                <w:szCs w:val="24"/>
                <w:lang w:val="sv-SE"/>
              </w:rPr>
              <w:t xml:space="preserve">Denna </w:t>
            </w:r>
            <w:proofErr w:type="spellStart"/>
            <w:r w:rsidRPr="0004362B">
              <w:rPr>
                <w:rFonts w:cstheme="minorHAnsi"/>
                <w:sz w:val="24"/>
                <w:szCs w:val="24"/>
                <w:lang w:val="sv-SE"/>
              </w:rPr>
              <w:t>r</w:t>
            </w:r>
            <w:r w:rsidR="00FA0087" w:rsidRPr="0004362B">
              <w:rPr>
                <w:rFonts w:cstheme="minorHAnsi"/>
                <w:sz w:val="24"/>
                <w:szCs w:val="24"/>
                <w:lang w:val="sv-SE"/>
              </w:rPr>
              <w:t>esultaträkningschema</w:t>
            </w:r>
            <w:proofErr w:type="spellEnd"/>
            <w:r w:rsidR="00B120F4" w:rsidRPr="0004362B">
              <w:rPr>
                <w:rFonts w:cstheme="minorHAnsi"/>
                <w:sz w:val="24"/>
                <w:szCs w:val="24"/>
                <w:lang w:val="sv-SE"/>
              </w:rPr>
              <w:t xml:space="preserve"> </w:t>
            </w:r>
            <w:r w:rsidRPr="0004362B">
              <w:rPr>
                <w:rFonts w:cstheme="minorHAnsi"/>
                <w:sz w:val="24"/>
                <w:szCs w:val="24"/>
                <w:lang w:val="sv-SE"/>
              </w:rPr>
              <w:t xml:space="preserve">har </w:t>
            </w:r>
            <w:r w:rsidR="00B120F4" w:rsidRPr="0004362B">
              <w:rPr>
                <w:rFonts w:cstheme="minorHAnsi"/>
                <w:sz w:val="24"/>
                <w:szCs w:val="24"/>
                <w:lang w:val="sv-SE"/>
              </w:rPr>
              <w:t xml:space="preserve">utfärdats </w:t>
            </w:r>
            <w:r w:rsidR="003F043E" w:rsidRPr="0004362B">
              <w:rPr>
                <w:rFonts w:cstheme="minorHAnsi"/>
                <w:sz w:val="24"/>
                <w:szCs w:val="24"/>
                <w:lang w:val="sv-SE"/>
              </w:rPr>
              <w:t xml:space="preserve">genom </w:t>
            </w:r>
            <w:r w:rsidR="002824E0" w:rsidRPr="0004362B">
              <w:rPr>
                <w:rFonts w:cstheme="minorHAnsi"/>
                <w:sz w:val="24"/>
                <w:szCs w:val="24"/>
                <w:lang w:val="sv-SE"/>
              </w:rPr>
              <w:t xml:space="preserve">bokföringsordning </w:t>
            </w:r>
            <w:r w:rsidR="00C51748" w:rsidRPr="0004362B">
              <w:rPr>
                <w:rFonts w:cstheme="minorHAnsi"/>
                <w:sz w:val="24"/>
                <w:szCs w:val="24"/>
                <w:lang w:val="sv-SE"/>
              </w:rPr>
              <w:t>(30.12.1997/1339) 1 kap</w:t>
            </w:r>
            <w:r w:rsidRPr="0004362B">
              <w:rPr>
                <w:rFonts w:cstheme="minorHAnsi"/>
                <w:sz w:val="24"/>
                <w:szCs w:val="24"/>
                <w:lang w:val="sv-SE"/>
              </w:rPr>
              <w:t xml:space="preserve"> </w:t>
            </w:r>
            <w:r w:rsidR="00F73F0D">
              <w:rPr>
                <w:rFonts w:cstheme="minorHAnsi"/>
                <w:sz w:val="24"/>
                <w:szCs w:val="24"/>
                <w:lang w:val="sv-SE"/>
              </w:rPr>
              <w:t>3</w:t>
            </w:r>
            <w:r w:rsidRPr="0004362B">
              <w:rPr>
                <w:rFonts w:cstheme="minorHAnsi"/>
                <w:sz w:val="24"/>
                <w:szCs w:val="24"/>
                <w:lang w:val="sv-SE"/>
              </w:rPr>
              <w:t xml:space="preserve"> §</w:t>
            </w:r>
            <w:r w:rsidR="00364566" w:rsidRPr="0004362B">
              <w:rPr>
                <w:rFonts w:cstheme="minorHAnsi"/>
                <w:sz w:val="24"/>
                <w:szCs w:val="24"/>
                <w:lang w:val="sv-SE"/>
              </w:rPr>
              <w:t xml:space="preserve"> </w:t>
            </w:r>
            <w:r w:rsidR="00F73F0D">
              <w:rPr>
                <w:rFonts w:cstheme="minorHAnsi"/>
                <w:sz w:val="24"/>
                <w:szCs w:val="24"/>
                <w:lang w:val="sv-SE"/>
              </w:rPr>
              <w:br/>
              <w:t>och</w:t>
            </w:r>
            <w:r w:rsidR="00F96D9E" w:rsidRPr="0004362B">
              <w:rPr>
                <w:rFonts w:cstheme="minorHAnsi"/>
                <w:sz w:val="24"/>
                <w:szCs w:val="24"/>
                <w:lang w:val="sv-SE"/>
              </w:rPr>
              <w:t xml:space="preserve"> har </w:t>
            </w:r>
            <w:r w:rsidR="002A5020" w:rsidRPr="0004362B">
              <w:rPr>
                <w:rFonts w:cstheme="minorHAnsi"/>
                <w:sz w:val="24"/>
                <w:szCs w:val="24"/>
                <w:lang w:val="sv-SE"/>
              </w:rPr>
              <w:t>uppdatera</w:t>
            </w:r>
            <w:r w:rsidR="00F96D9E" w:rsidRPr="0004362B">
              <w:rPr>
                <w:rFonts w:cstheme="minorHAnsi"/>
                <w:sz w:val="24"/>
                <w:szCs w:val="24"/>
                <w:lang w:val="sv-SE"/>
              </w:rPr>
              <w:t>ts senast 30.12.2015.</w:t>
            </w:r>
          </w:p>
          <w:p w14:paraId="6B918938" w14:textId="08A594C9" w:rsidR="00332A6E" w:rsidRPr="0004362B" w:rsidRDefault="00332A6E" w:rsidP="00B640CF">
            <w:pPr>
              <w:spacing w:after="12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 w:rsidRPr="0004362B">
              <w:rPr>
                <w:rFonts w:cstheme="minorHAnsi"/>
                <w:sz w:val="24"/>
                <w:szCs w:val="24"/>
                <w:lang w:val="sv-SE"/>
              </w:rPr>
              <w:t>Om det under en enskild benämning inte förekommer några siffror</w:t>
            </w:r>
            <w:r w:rsidR="00557A15" w:rsidRPr="0004362B">
              <w:rPr>
                <w:rFonts w:cstheme="minorHAnsi"/>
                <w:sz w:val="24"/>
                <w:szCs w:val="24"/>
                <w:lang w:val="sv-SE"/>
              </w:rPr>
              <w:t>,</w:t>
            </w:r>
            <w:r w:rsidRPr="0004362B">
              <w:rPr>
                <w:rFonts w:cstheme="minorHAnsi"/>
                <w:sz w:val="24"/>
                <w:szCs w:val="24"/>
                <w:lang w:val="sv-SE"/>
              </w:rPr>
              <w:t xml:space="preserve"> ska benämningen inte anges. Dessutom får </w:t>
            </w:r>
            <w:r w:rsidR="00B16C4B" w:rsidRPr="0004362B">
              <w:rPr>
                <w:rFonts w:cstheme="minorHAnsi"/>
                <w:sz w:val="24"/>
                <w:szCs w:val="24"/>
                <w:lang w:val="sv-SE"/>
              </w:rPr>
              <w:t>man</w:t>
            </w:r>
            <w:r w:rsidRPr="0004362B">
              <w:rPr>
                <w:rFonts w:cstheme="minorHAnsi"/>
                <w:sz w:val="24"/>
                <w:szCs w:val="24"/>
                <w:lang w:val="sv-SE"/>
              </w:rPr>
              <w:t xml:space="preserve"> avvika från siffer- och bokstavsbeteckningar på benämningarna eller ange benämningarna utan dessa beteckningar.</w:t>
            </w:r>
          </w:p>
        </w:tc>
        <w:tc>
          <w:tcPr>
            <w:tcW w:w="1666" w:type="pct"/>
            <w:tcMar>
              <w:left w:w="85" w:type="dxa"/>
            </w:tcMar>
            <w:hideMark/>
          </w:tcPr>
          <w:p w14:paraId="4D7AC37C" w14:textId="74294AF8" w:rsidR="005B2E43" w:rsidRPr="0004362B" w:rsidRDefault="005B2E43" w:rsidP="00B640CF">
            <w:pPr>
              <w:spacing w:after="120" w:line="240" w:lineRule="auto"/>
              <w:rPr>
                <w:rFonts w:cstheme="minorHAnsi"/>
                <w:sz w:val="24"/>
                <w:szCs w:val="24"/>
                <w:lang w:val="en"/>
              </w:rPr>
            </w:pPr>
            <w:r w:rsidRPr="0004362B">
              <w:rPr>
                <w:rFonts w:cstheme="minorHAnsi"/>
                <w:sz w:val="24"/>
                <w:szCs w:val="24"/>
                <w:lang w:val="en"/>
              </w:rPr>
              <w:t xml:space="preserve">This is an unofficial translation of the layout for profit and loss account (income statement) stated in the Finnish Accounting Ordinance (30.12.1997/1339) Chapter 1 Section </w:t>
            </w:r>
            <w:r w:rsidR="00CD0E56">
              <w:rPr>
                <w:rFonts w:cstheme="minorHAnsi"/>
                <w:sz w:val="24"/>
                <w:szCs w:val="24"/>
                <w:lang w:val="en"/>
              </w:rPr>
              <w:t>3</w:t>
            </w:r>
            <w:r w:rsidR="004215D3">
              <w:rPr>
                <w:rFonts w:cstheme="minorHAnsi"/>
                <w:sz w:val="24"/>
                <w:szCs w:val="24"/>
                <w:lang w:val="en"/>
              </w:rPr>
              <w:t>,</w:t>
            </w:r>
            <w:r w:rsidR="00550795" w:rsidRPr="0004362B">
              <w:rPr>
                <w:rFonts w:cstheme="minorHAnsi"/>
                <w:sz w:val="24"/>
                <w:szCs w:val="24"/>
                <w:lang w:val="en"/>
              </w:rPr>
              <w:t xml:space="preserve"> updated on 30 Dec 2015.</w:t>
            </w:r>
          </w:p>
          <w:p w14:paraId="72E1CC13" w14:textId="77777777" w:rsidR="005B2E43" w:rsidRPr="0004362B" w:rsidRDefault="005B2E43" w:rsidP="00B640CF">
            <w:pPr>
              <w:spacing w:after="120" w:line="240" w:lineRule="auto"/>
              <w:rPr>
                <w:rFonts w:cstheme="minorHAnsi"/>
                <w:sz w:val="24"/>
                <w:szCs w:val="24"/>
                <w:lang w:val="en"/>
              </w:rPr>
            </w:pPr>
            <w:r w:rsidRPr="0004362B">
              <w:rPr>
                <w:rFonts w:cstheme="minorHAnsi"/>
                <w:sz w:val="24"/>
                <w:szCs w:val="24"/>
                <w:lang w:val="en"/>
              </w:rPr>
              <w:t xml:space="preserve">An item of the layout is omitted if there is no amount for it. </w:t>
            </w:r>
            <w:proofErr w:type="spellStart"/>
            <w:r w:rsidRPr="0004362B">
              <w:rPr>
                <w:rFonts w:cstheme="minorHAnsi"/>
                <w:sz w:val="24"/>
                <w:szCs w:val="24"/>
                <w:lang w:val="en"/>
              </w:rPr>
              <w:t>Identififying</w:t>
            </w:r>
            <w:proofErr w:type="spellEnd"/>
            <w:r w:rsidRPr="0004362B">
              <w:rPr>
                <w:rFonts w:cstheme="minorHAnsi"/>
                <w:sz w:val="24"/>
                <w:szCs w:val="24"/>
                <w:lang w:val="en"/>
              </w:rPr>
              <w:t xml:space="preserve"> numbers and letters are not obligatory.</w:t>
            </w:r>
          </w:p>
          <w:p w14:paraId="07DF84BB" w14:textId="436D13CA" w:rsidR="005B2E43" w:rsidRPr="0004362B" w:rsidRDefault="005B2E43" w:rsidP="00B640CF">
            <w:pPr>
              <w:spacing w:after="120" w:line="240" w:lineRule="auto"/>
              <w:rPr>
                <w:rFonts w:cstheme="minorHAnsi"/>
                <w:sz w:val="24"/>
                <w:szCs w:val="24"/>
                <w:lang w:val="en"/>
              </w:rPr>
            </w:pPr>
          </w:p>
        </w:tc>
      </w:tr>
      <w:tr w:rsidR="005B2E43" w:rsidRPr="0004362B" w14:paraId="21CC8CB3" w14:textId="77777777" w:rsidTr="00F937FC">
        <w:trPr>
          <w:tblCellSpacing w:w="0" w:type="dxa"/>
        </w:trPr>
        <w:tc>
          <w:tcPr>
            <w:tcW w:w="1667" w:type="pct"/>
            <w:tcBorders>
              <w:top w:val="single" w:sz="48" w:space="0" w:color="5B9BD5" w:themeColor="accent1"/>
            </w:tcBorders>
            <w:tcMar>
              <w:top w:w="113" w:type="dxa"/>
              <w:left w:w="85" w:type="dxa"/>
            </w:tcMar>
            <w:hideMark/>
          </w:tcPr>
          <w:p w14:paraId="31E0775F" w14:textId="20D10ED0" w:rsidR="005B2E43" w:rsidRPr="0004362B" w:rsidRDefault="00A3451E" w:rsidP="00F335D9">
            <w:pPr>
              <w:tabs>
                <w:tab w:val="left" w:pos="284"/>
              </w:tabs>
              <w:spacing w:after="0" w:line="240" w:lineRule="auto"/>
              <w:ind w:left="227" w:hanging="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Varsinainen toiminta</w:t>
            </w:r>
          </w:p>
        </w:tc>
        <w:tc>
          <w:tcPr>
            <w:tcW w:w="1667" w:type="pct"/>
            <w:tcBorders>
              <w:top w:val="single" w:sz="48" w:space="0" w:color="5B9BD5" w:themeColor="accent1"/>
            </w:tcBorders>
            <w:tcMar>
              <w:top w:w="113" w:type="dxa"/>
            </w:tcMar>
          </w:tcPr>
          <w:p w14:paraId="7B5AFF40" w14:textId="4542DC6D" w:rsidR="005B2E43" w:rsidRPr="0004362B" w:rsidRDefault="00754141" w:rsidP="00F335D9">
            <w:pPr>
              <w:tabs>
                <w:tab w:val="left" w:pos="284"/>
              </w:tabs>
              <w:spacing w:after="0" w:line="240" w:lineRule="auto"/>
              <w:ind w:left="227" w:hanging="227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Ordinarie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verksamhet</w:t>
            </w:r>
            <w:proofErr w:type="spellEnd"/>
          </w:p>
        </w:tc>
        <w:tc>
          <w:tcPr>
            <w:tcW w:w="1666" w:type="pct"/>
            <w:tcBorders>
              <w:top w:val="single" w:sz="48" w:space="0" w:color="5B9BD5" w:themeColor="accent1"/>
            </w:tcBorders>
            <w:tcMar>
              <w:top w:w="113" w:type="dxa"/>
              <w:left w:w="85" w:type="dxa"/>
            </w:tcMar>
            <w:hideMark/>
          </w:tcPr>
          <w:p w14:paraId="0B504750" w14:textId="76BB8FA0" w:rsidR="005B2E43" w:rsidRPr="0004362B" w:rsidRDefault="00CD0E56" w:rsidP="00F335D9">
            <w:pPr>
              <w:tabs>
                <w:tab w:val="left" w:pos="284"/>
              </w:tabs>
              <w:spacing w:after="0" w:line="240" w:lineRule="auto"/>
              <w:ind w:left="227" w:hanging="227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Ordinary operations</w:t>
            </w:r>
          </w:p>
        </w:tc>
      </w:tr>
      <w:tr w:rsidR="005B2E43" w:rsidRPr="0004362B" w14:paraId="7DB133BA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3F3E7130" w14:textId="226E5BC2" w:rsidR="005B2E43" w:rsidRPr="0004362B" w:rsidRDefault="00A3451E" w:rsidP="00F335D9">
            <w:pPr>
              <w:tabs>
                <w:tab w:val="left" w:pos="284"/>
              </w:tabs>
              <w:spacing w:after="0" w:line="240" w:lineRule="auto"/>
              <w:ind w:left="227" w:hanging="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  <w:r w:rsidR="005B2E43" w:rsidRPr="0004362B">
              <w:rPr>
                <w:rFonts w:cstheme="minorHAnsi"/>
                <w:sz w:val="24"/>
                <w:szCs w:val="24"/>
              </w:rPr>
              <w:t xml:space="preserve">. </w:t>
            </w:r>
            <w:r>
              <w:rPr>
                <w:rFonts w:cstheme="minorHAnsi"/>
                <w:sz w:val="24"/>
                <w:szCs w:val="24"/>
              </w:rPr>
              <w:t>Tuotot</w:t>
            </w:r>
          </w:p>
        </w:tc>
        <w:tc>
          <w:tcPr>
            <w:tcW w:w="1667" w:type="pct"/>
          </w:tcPr>
          <w:p w14:paraId="1AF90286" w14:textId="5ECBB5E4" w:rsidR="005B2E43" w:rsidRPr="0004362B" w:rsidRDefault="00754141" w:rsidP="00F335D9">
            <w:pPr>
              <w:tabs>
                <w:tab w:val="left" w:pos="284"/>
              </w:tabs>
              <w:spacing w:after="0" w:line="240" w:lineRule="auto"/>
              <w:ind w:left="227" w:hanging="227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1. Intäkter</w:t>
            </w:r>
          </w:p>
        </w:tc>
        <w:tc>
          <w:tcPr>
            <w:tcW w:w="1666" w:type="pct"/>
            <w:tcMar>
              <w:left w:w="85" w:type="dxa"/>
            </w:tcMar>
            <w:hideMark/>
          </w:tcPr>
          <w:p w14:paraId="59892730" w14:textId="7AA0A063" w:rsidR="005B2E43" w:rsidRPr="0004362B" w:rsidRDefault="00CD0E56" w:rsidP="00F335D9">
            <w:pPr>
              <w:tabs>
                <w:tab w:val="left" w:pos="284"/>
              </w:tabs>
              <w:spacing w:after="0" w:line="240" w:lineRule="auto"/>
              <w:ind w:left="227" w:hanging="227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1. Income</w:t>
            </w:r>
          </w:p>
        </w:tc>
      </w:tr>
      <w:tr w:rsidR="005B2E43" w:rsidRPr="0004362B" w14:paraId="5D6D1C17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121A57DD" w14:textId="1DEBF997" w:rsidR="005B2E43" w:rsidRPr="0004362B" w:rsidRDefault="000A5C29" w:rsidP="00F335D9">
            <w:pPr>
              <w:tabs>
                <w:tab w:val="left" w:pos="284"/>
              </w:tabs>
              <w:spacing w:after="0" w:line="240" w:lineRule="auto"/>
              <w:ind w:left="227" w:hanging="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 Kulut</w:t>
            </w:r>
          </w:p>
        </w:tc>
        <w:tc>
          <w:tcPr>
            <w:tcW w:w="1667" w:type="pct"/>
          </w:tcPr>
          <w:p w14:paraId="41A865FA" w14:textId="129C9801" w:rsidR="005B2E43" w:rsidRPr="0004362B" w:rsidRDefault="00D55865" w:rsidP="00F335D9">
            <w:pPr>
              <w:tabs>
                <w:tab w:val="left" w:pos="284"/>
              </w:tabs>
              <w:spacing w:after="0" w:line="240" w:lineRule="auto"/>
              <w:ind w:left="227" w:hanging="227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2.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Kostnader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  <w:hideMark/>
          </w:tcPr>
          <w:p w14:paraId="17A98557" w14:textId="4583963D" w:rsidR="005B2E43" w:rsidRPr="0004362B" w:rsidRDefault="00FD4BE4" w:rsidP="00F335D9">
            <w:pPr>
              <w:tabs>
                <w:tab w:val="left" w:pos="284"/>
              </w:tabs>
              <w:spacing w:after="0" w:line="240" w:lineRule="auto"/>
              <w:ind w:left="227" w:hanging="227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2. Expenses</w:t>
            </w:r>
          </w:p>
        </w:tc>
      </w:tr>
      <w:tr w:rsidR="005B2E43" w:rsidRPr="0004362B" w14:paraId="15F009D6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672E20BF" w14:textId="0C947778" w:rsidR="005B2E43" w:rsidRPr="0004362B" w:rsidRDefault="005B2E43" w:rsidP="00F335D9">
            <w:pPr>
              <w:spacing w:after="0" w:line="240" w:lineRule="auto"/>
              <w:ind w:left="340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 xml:space="preserve">a) </w:t>
            </w:r>
            <w:r w:rsidR="002C18A0">
              <w:rPr>
                <w:rFonts w:cstheme="minorHAnsi"/>
                <w:sz w:val="24"/>
                <w:szCs w:val="24"/>
              </w:rPr>
              <w:t>Henkilöstökulut</w:t>
            </w:r>
          </w:p>
        </w:tc>
        <w:tc>
          <w:tcPr>
            <w:tcW w:w="1667" w:type="pct"/>
          </w:tcPr>
          <w:p w14:paraId="40F6BA66" w14:textId="0FF35B48" w:rsidR="005B2E43" w:rsidRPr="0004362B" w:rsidRDefault="00D840CE" w:rsidP="00F335D9">
            <w:pPr>
              <w:spacing w:after="0" w:line="240" w:lineRule="auto"/>
              <w:ind w:left="340"/>
              <w:rPr>
                <w:rFonts w:cstheme="minorHAnsi"/>
                <w:sz w:val="24"/>
                <w:szCs w:val="24"/>
                <w:lang w:val="sv-SE"/>
              </w:rPr>
            </w:pPr>
            <w:r w:rsidRPr="0004362B">
              <w:rPr>
                <w:rFonts w:cstheme="minorHAnsi"/>
                <w:sz w:val="24"/>
                <w:szCs w:val="24"/>
                <w:lang w:val="sv-SE"/>
              </w:rPr>
              <w:t xml:space="preserve">a) </w:t>
            </w:r>
            <w:r w:rsidR="00D55865">
              <w:rPr>
                <w:rFonts w:cstheme="minorHAnsi"/>
                <w:sz w:val="24"/>
                <w:szCs w:val="24"/>
                <w:lang w:val="sv-SE"/>
              </w:rPr>
              <w:t>Personalkostnader</w:t>
            </w:r>
          </w:p>
        </w:tc>
        <w:tc>
          <w:tcPr>
            <w:tcW w:w="1666" w:type="pct"/>
            <w:tcMar>
              <w:left w:w="85" w:type="dxa"/>
            </w:tcMar>
            <w:hideMark/>
          </w:tcPr>
          <w:p w14:paraId="6FAB33D3" w14:textId="49A26F4C" w:rsidR="005B2E43" w:rsidRPr="0004362B" w:rsidRDefault="005B2E43" w:rsidP="00F335D9">
            <w:pPr>
              <w:spacing w:after="0" w:line="240" w:lineRule="auto"/>
              <w:ind w:left="340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 xml:space="preserve">a) </w:t>
            </w:r>
            <w:r w:rsidR="00C825D6">
              <w:rPr>
                <w:rFonts w:cstheme="minorHAnsi"/>
                <w:sz w:val="24"/>
                <w:szCs w:val="24"/>
                <w:lang w:val="en-GB"/>
              </w:rPr>
              <w:t>Staff expenses</w:t>
            </w:r>
          </w:p>
        </w:tc>
      </w:tr>
      <w:tr w:rsidR="005B2E43" w:rsidRPr="0004362B" w14:paraId="75BB4EEE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34B604AD" w14:textId="627DCB28" w:rsidR="005B2E43" w:rsidRPr="0004362B" w:rsidRDefault="002C18A0" w:rsidP="00F335D9">
            <w:pPr>
              <w:spacing w:after="0" w:line="240" w:lineRule="auto"/>
              <w:ind w:left="3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</w:t>
            </w:r>
            <w:r w:rsidR="005B2E43" w:rsidRPr="0004362B">
              <w:rPr>
                <w:rFonts w:cstheme="minorHAnsi"/>
                <w:sz w:val="24"/>
                <w:szCs w:val="24"/>
              </w:rPr>
              <w:t xml:space="preserve">) </w:t>
            </w:r>
            <w:r>
              <w:rPr>
                <w:rFonts w:cstheme="minorHAnsi"/>
                <w:sz w:val="24"/>
                <w:szCs w:val="24"/>
              </w:rPr>
              <w:t>Poistot</w:t>
            </w:r>
          </w:p>
        </w:tc>
        <w:tc>
          <w:tcPr>
            <w:tcW w:w="1667" w:type="pct"/>
          </w:tcPr>
          <w:p w14:paraId="54167294" w14:textId="1EBF004F" w:rsidR="005B2E43" w:rsidRPr="0004362B" w:rsidRDefault="00D55865" w:rsidP="00F335D9">
            <w:pPr>
              <w:spacing w:after="0" w:line="240" w:lineRule="auto"/>
              <w:ind w:left="34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b) </w:t>
            </w:r>
            <w:proofErr w:type="spellStart"/>
            <w:r w:rsidR="00D9491B">
              <w:rPr>
                <w:rFonts w:cstheme="minorHAnsi"/>
                <w:sz w:val="24"/>
                <w:szCs w:val="24"/>
                <w:lang w:val="en-GB"/>
              </w:rPr>
              <w:t>Avskrivningar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  <w:hideMark/>
          </w:tcPr>
          <w:p w14:paraId="45DE2196" w14:textId="7857EA2F" w:rsidR="005B2E43" w:rsidRPr="0004362B" w:rsidRDefault="00C825D6" w:rsidP="00F335D9">
            <w:pPr>
              <w:spacing w:after="0" w:line="240" w:lineRule="auto"/>
              <w:ind w:left="340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b) Depre</w:t>
            </w:r>
            <w:r w:rsidR="008A405E">
              <w:rPr>
                <w:rFonts w:cstheme="minorHAnsi"/>
                <w:sz w:val="24"/>
                <w:szCs w:val="24"/>
                <w:lang w:val="en-GB"/>
              </w:rPr>
              <w:t>ciation and amortisation</w:t>
            </w:r>
          </w:p>
        </w:tc>
      </w:tr>
      <w:tr w:rsidR="005B2E43" w:rsidRPr="0004362B" w14:paraId="15EAF384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2DCFFFB1" w14:textId="579D480C" w:rsidR="005B2E43" w:rsidRPr="0004362B" w:rsidRDefault="002C18A0" w:rsidP="00F335D9">
            <w:pPr>
              <w:spacing w:after="0" w:line="240" w:lineRule="auto"/>
              <w:ind w:left="3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</w:t>
            </w:r>
            <w:r w:rsidR="005B2E43" w:rsidRPr="0004362B">
              <w:rPr>
                <w:rFonts w:cstheme="minorHAnsi"/>
                <w:sz w:val="24"/>
                <w:szCs w:val="24"/>
              </w:rPr>
              <w:t xml:space="preserve">) </w:t>
            </w:r>
            <w:r>
              <w:rPr>
                <w:rFonts w:cstheme="minorHAnsi"/>
                <w:sz w:val="24"/>
                <w:szCs w:val="24"/>
              </w:rPr>
              <w:t>Muut kulut</w:t>
            </w:r>
          </w:p>
        </w:tc>
        <w:tc>
          <w:tcPr>
            <w:tcW w:w="1667" w:type="pct"/>
          </w:tcPr>
          <w:p w14:paraId="1F6D8987" w14:textId="72B5266E" w:rsidR="005B2E43" w:rsidRPr="0004362B" w:rsidRDefault="00D9491B" w:rsidP="00F335D9">
            <w:pPr>
              <w:spacing w:after="0" w:line="240" w:lineRule="auto"/>
              <w:ind w:left="3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cstheme="minorHAnsi"/>
                <w:sz w:val="24"/>
                <w:szCs w:val="24"/>
              </w:rPr>
              <w:t>Övriga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kostnader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  <w:hideMark/>
          </w:tcPr>
          <w:p w14:paraId="1F90ED43" w14:textId="6BD2F050" w:rsidR="005B2E43" w:rsidRPr="0004362B" w:rsidRDefault="001D6AB3" w:rsidP="00F335D9">
            <w:pPr>
              <w:spacing w:after="0" w:line="240" w:lineRule="auto"/>
              <w:ind w:left="34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c) </w:t>
            </w:r>
            <w:proofErr w:type="spellStart"/>
            <w:r>
              <w:rPr>
                <w:rFonts w:cstheme="minorHAnsi"/>
                <w:sz w:val="24"/>
                <w:szCs w:val="24"/>
              </w:rPr>
              <w:t>Other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expenses</w:t>
            </w:r>
            <w:proofErr w:type="spellEnd"/>
          </w:p>
        </w:tc>
      </w:tr>
      <w:tr w:rsidR="005B2E43" w:rsidRPr="0004362B" w14:paraId="68EC4DD0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46BDFCA7" w14:textId="529DAC9A" w:rsidR="005B2E43" w:rsidRPr="0004362B" w:rsidRDefault="00ED438F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3. Tuotto-/Kulujäämä</w:t>
            </w:r>
          </w:p>
        </w:tc>
        <w:tc>
          <w:tcPr>
            <w:tcW w:w="1667" w:type="pct"/>
          </w:tcPr>
          <w:p w14:paraId="52C7B73F" w14:textId="0123D82E" w:rsidR="005B2E43" w:rsidRPr="0004362B" w:rsidRDefault="00D9491B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cstheme="minorHAnsi"/>
                <w:sz w:val="24"/>
                <w:szCs w:val="24"/>
              </w:rPr>
              <w:t>Överskott</w:t>
            </w:r>
            <w:proofErr w:type="spellEnd"/>
            <w:r>
              <w:rPr>
                <w:rFonts w:cstheme="minorHAnsi"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</w:rPr>
              <w:t>underskott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  <w:hideMark/>
          </w:tcPr>
          <w:p w14:paraId="019269AA" w14:textId="6AA24995" w:rsidR="005B2E43" w:rsidRPr="0004362B" w:rsidRDefault="001D6AB3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Surplus</w:t>
            </w:r>
            <w:proofErr w:type="spellEnd"/>
            <w:r>
              <w:rPr>
                <w:rFonts w:cstheme="minorHAnsi"/>
                <w:sz w:val="24"/>
                <w:szCs w:val="24"/>
              </w:rPr>
              <w:t>/</w:t>
            </w:r>
            <w:proofErr w:type="spellStart"/>
            <w:r>
              <w:rPr>
                <w:rFonts w:cstheme="minorHAnsi"/>
                <w:sz w:val="24"/>
                <w:szCs w:val="24"/>
              </w:rPr>
              <w:t>Deficit</w:t>
            </w:r>
            <w:proofErr w:type="spellEnd"/>
          </w:p>
        </w:tc>
      </w:tr>
      <w:tr w:rsidR="005B2E43" w:rsidRPr="0004362B" w14:paraId="7B1C8B40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0BC56804" w14:textId="53786D54" w:rsidR="005B2E43" w:rsidRPr="0004362B" w:rsidRDefault="00DB03CB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Varainhankinta</w:t>
            </w:r>
          </w:p>
        </w:tc>
        <w:tc>
          <w:tcPr>
            <w:tcW w:w="1667" w:type="pct"/>
          </w:tcPr>
          <w:p w14:paraId="19D72739" w14:textId="7822DA68" w:rsidR="005B2E43" w:rsidRPr="0004362B" w:rsidRDefault="000457CD" w:rsidP="00B640C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Tillförda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medel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  <w:hideMark/>
          </w:tcPr>
          <w:p w14:paraId="2F340E7D" w14:textId="524F3DDE" w:rsidR="005B2E43" w:rsidRPr="0004362B" w:rsidRDefault="00E43DD6" w:rsidP="00B640C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Fundraising</w:t>
            </w:r>
          </w:p>
        </w:tc>
      </w:tr>
      <w:tr w:rsidR="005B2E43" w:rsidRPr="0004362B" w14:paraId="4D559FED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35AAB843" w14:textId="46EE31C8" w:rsidR="005B2E43" w:rsidRPr="0004362B" w:rsidRDefault="00DB03CB" w:rsidP="00F335D9">
            <w:pPr>
              <w:spacing w:after="0" w:line="240" w:lineRule="auto"/>
              <w:ind w:left="227" w:hanging="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 Tuotot</w:t>
            </w:r>
          </w:p>
        </w:tc>
        <w:tc>
          <w:tcPr>
            <w:tcW w:w="1667" w:type="pct"/>
          </w:tcPr>
          <w:p w14:paraId="06BDB7F7" w14:textId="5259879F" w:rsidR="005B2E43" w:rsidRPr="0004362B" w:rsidRDefault="000457CD" w:rsidP="00F335D9">
            <w:pPr>
              <w:spacing w:after="0" w:line="240" w:lineRule="auto"/>
              <w:ind w:left="227" w:hanging="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cstheme="minorHAnsi"/>
                <w:sz w:val="24"/>
                <w:szCs w:val="24"/>
              </w:rPr>
              <w:t>Intäkter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  <w:hideMark/>
          </w:tcPr>
          <w:p w14:paraId="716BBD9A" w14:textId="0491F1F0" w:rsidR="005B2E43" w:rsidRPr="0004362B" w:rsidRDefault="00A95268" w:rsidP="00F335D9">
            <w:pPr>
              <w:spacing w:after="0" w:line="240" w:lineRule="auto"/>
              <w:ind w:left="227" w:hanging="227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4</w:t>
            </w:r>
            <w:r w:rsidRPr="00A95268">
              <w:rPr>
                <w:rFonts w:cstheme="minorHAnsi"/>
                <w:sz w:val="24"/>
                <w:szCs w:val="24"/>
                <w:lang w:val="en-GB"/>
              </w:rPr>
              <w:t>. Income</w:t>
            </w:r>
          </w:p>
        </w:tc>
      </w:tr>
      <w:tr w:rsidR="005B2E43" w:rsidRPr="0004362B" w14:paraId="6AF5D827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68E51EFD" w14:textId="2AA03A25" w:rsidR="005B2E43" w:rsidRPr="0004362B" w:rsidRDefault="00DB03CB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 Kulut</w:t>
            </w:r>
          </w:p>
        </w:tc>
        <w:tc>
          <w:tcPr>
            <w:tcW w:w="1667" w:type="pct"/>
          </w:tcPr>
          <w:p w14:paraId="10BCA8E8" w14:textId="50BAE653" w:rsidR="005B2E43" w:rsidRPr="0004362B" w:rsidRDefault="000457CD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cstheme="minorHAnsi"/>
                <w:sz w:val="24"/>
                <w:szCs w:val="24"/>
              </w:rPr>
              <w:t>Kostnader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  <w:hideMark/>
          </w:tcPr>
          <w:p w14:paraId="38E2AC39" w14:textId="32C9CF27" w:rsidR="005B2E43" w:rsidRPr="0004362B" w:rsidRDefault="00FD4BE4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Pr="00FD4BE4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FD4BE4">
              <w:rPr>
                <w:rFonts w:cstheme="minorHAnsi"/>
                <w:sz w:val="24"/>
                <w:szCs w:val="24"/>
              </w:rPr>
              <w:t>Expenses</w:t>
            </w:r>
            <w:proofErr w:type="spellEnd"/>
          </w:p>
        </w:tc>
      </w:tr>
      <w:tr w:rsidR="005B2E43" w:rsidRPr="0004362B" w14:paraId="366EA771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74723B03" w14:textId="4FE8CD4A" w:rsidR="005B2E43" w:rsidRPr="0004362B" w:rsidRDefault="00426876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 Tuotto-/Kulujäämä</w:t>
            </w:r>
          </w:p>
        </w:tc>
        <w:tc>
          <w:tcPr>
            <w:tcW w:w="1667" w:type="pct"/>
          </w:tcPr>
          <w:p w14:paraId="1E7D7E4D" w14:textId="10922F28" w:rsidR="005B2E43" w:rsidRPr="0004362B" w:rsidRDefault="004C0590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  <w:r w:rsidRPr="004C0590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4C0590">
              <w:rPr>
                <w:rFonts w:cstheme="minorHAnsi"/>
                <w:sz w:val="24"/>
                <w:szCs w:val="24"/>
              </w:rPr>
              <w:t>Överskott</w:t>
            </w:r>
            <w:proofErr w:type="spellEnd"/>
            <w:r w:rsidRPr="004C0590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4C0590">
              <w:rPr>
                <w:rFonts w:cstheme="minorHAnsi"/>
                <w:sz w:val="24"/>
                <w:szCs w:val="24"/>
              </w:rPr>
              <w:t>underskott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  <w:hideMark/>
          </w:tcPr>
          <w:p w14:paraId="5D4EE331" w14:textId="45BF9E76" w:rsidR="005B2E43" w:rsidRPr="0004362B" w:rsidRDefault="00CA3DE7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  <w:r w:rsidRPr="00CA3DE7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CA3DE7">
              <w:rPr>
                <w:rFonts w:cstheme="minorHAnsi"/>
                <w:sz w:val="24"/>
                <w:szCs w:val="24"/>
              </w:rPr>
              <w:t>Surplus</w:t>
            </w:r>
            <w:proofErr w:type="spellEnd"/>
            <w:r w:rsidRPr="00CA3DE7">
              <w:rPr>
                <w:rFonts w:cstheme="minorHAnsi"/>
                <w:sz w:val="24"/>
                <w:szCs w:val="24"/>
              </w:rPr>
              <w:t>/</w:t>
            </w:r>
            <w:proofErr w:type="spellStart"/>
            <w:r w:rsidRPr="00CA3DE7">
              <w:rPr>
                <w:rFonts w:cstheme="minorHAnsi"/>
                <w:sz w:val="24"/>
                <w:szCs w:val="24"/>
              </w:rPr>
              <w:t>Deficit</w:t>
            </w:r>
            <w:proofErr w:type="spellEnd"/>
          </w:p>
        </w:tc>
      </w:tr>
      <w:tr w:rsidR="005B2E43" w:rsidRPr="0004362B" w14:paraId="5A868419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7DFB8F07" w14:textId="74E50C36" w:rsidR="005B2E43" w:rsidRPr="0004362B" w:rsidRDefault="003564E7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Sijoitus- ja rahoitustoiminta</w:t>
            </w:r>
          </w:p>
        </w:tc>
        <w:tc>
          <w:tcPr>
            <w:tcW w:w="1667" w:type="pct"/>
          </w:tcPr>
          <w:p w14:paraId="48387F5F" w14:textId="1AF52DFE" w:rsidR="005B2E43" w:rsidRPr="0004362B" w:rsidRDefault="004C0590" w:rsidP="00B640CF">
            <w:pPr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Investerings</w:t>
            </w:r>
            <w:r w:rsidR="009A667D">
              <w:rPr>
                <w:rFonts w:cstheme="minorHAnsi"/>
                <w:sz w:val="24"/>
                <w:szCs w:val="24"/>
                <w:lang w:val="sv-SE"/>
              </w:rPr>
              <w:t>- och finansieringsverksamhet</w:t>
            </w:r>
          </w:p>
        </w:tc>
        <w:tc>
          <w:tcPr>
            <w:tcW w:w="1666" w:type="pct"/>
            <w:tcMar>
              <w:left w:w="85" w:type="dxa"/>
            </w:tcMar>
            <w:hideMark/>
          </w:tcPr>
          <w:p w14:paraId="36AB090A" w14:textId="1981522B" w:rsidR="005B2E43" w:rsidRPr="0004362B" w:rsidRDefault="00E43DD6" w:rsidP="00B640C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Investments and financial activities</w:t>
            </w:r>
          </w:p>
        </w:tc>
      </w:tr>
      <w:tr w:rsidR="00C4411E" w:rsidRPr="0004362B" w14:paraId="64AEE112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</w:tcPr>
          <w:p w14:paraId="6FBA3B3D" w14:textId="17352EC8" w:rsidR="00C4411E" w:rsidRPr="0004362B" w:rsidRDefault="003564E7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 Tuotot</w:t>
            </w:r>
          </w:p>
        </w:tc>
        <w:tc>
          <w:tcPr>
            <w:tcW w:w="1667" w:type="pct"/>
          </w:tcPr>
          <w:p w14:paraId="567F88DF" w14:textId="10289AA4" w:rsidR="00C4411E" w:rsidRPr="0004362B" w:rsidRDefault="009B1729" w:rsidP="00B640CF">
            <w:pPr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7</w:t>
            </w:r>
            <w:r w:rsidR="009A667D" w:rsidRPr="009A667D">
              <w:rPr>
                <w:rFonts w:cstheme="minorHAnsi"/>
                <w:sz w:val="24"/>
                <w:szCs w:val="24"/>
                <w:lang w:val="sv-SE"/>
              </w:rPr>
              <w:t>. Intäkter</w:t>
            </w:r>
          </w:p>
        </w:tc>
        <w:tc>
          <w:tcPr>
            <w:tcW w:w="1666" w:type="pct"/>
            <w:tcMar>
              <w:left w:w="85" w:type="dxa"/>
            </w:tcMar>
          </w:tcPr>
          <w:p w14:paraId="75B2BAA2" w14:textId="4D31D098" w:rsidR="00C4411E" w:rsidRPr="0004362B" w:rsidRDefault="00A95268" w:rsidP="00B640C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7</w:t>
            </w:r>
            <w:r w:rsidRPr="00A95268">
              <w:rPr>
                <w:rFonts w:cstheme="minorHAnsi"/>
                <w:sz w:val="24"/>
                <w:szCs w:val="24"/>
                <w:lang w:val="en-GB"/>
              </w:rPr>
              <w:t>. Income</w:t>
            </w:r>
          </w:p>
        </w:tc>
      </w:tr>
      <w:tr w:rsidR="00C4411E" w:rsidRPr="0004362B" w14:paraId="55920C3D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</w:tcPr>
          <w:p w14:paraId="468211A4" w14:textId="47EE9593" w:rsidR="00C4411E" w:rsidRPr="0004362B" w:rsidRDefault="003564E7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8. Kulut</w:t>
            </w:r>
          </w:p>
        </w:tc>
        <w:tc>
          <w:tcPr>
            <w:tcW w:w="1667" w:type="pct"/>
          </w:tcPr>
          <w:p w14:paraId="06EB91F4" w14:textId="55CF1724" w:rsidR="00C4411E" w:rsidRPr="0004362B" w:rsidRDefault="009B1729" w:rsidP="00B640CF">
            <w:pPr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8</w:t>
            </w:r>
            <w:r w:rsidRPr="009B1729">
              <w:rPr>
                <w:rFonts w:cstheme="minorHAnsi"/>
                <w:sz w:val="24"/>
                <w:szCs w:val="24"/>
                <w:lang w:val="sv-SE"/>
              </w:rPr>
              <w:t>. Kostnader</w:t>
            </w:r>
          </w:p>
        </w:tc>
        <w:tc>
          <w:tcPr>
            <w:tcW w:w="1666" w:type="pct"/>
            <w:tcMar>
              <w:left w:w="85" w:type="dxa"/>
            </w:tcMar>
          </w:tcPr>
          <w:p w14:paraId="164AFB29" w14:textId="0060192F" w:rsidR="00C4411E" w:rsidRPr="0004362B" w:rsidRDefault="00C825D6" w:rsidP="00B640C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8</w:t>
            </w:r>
            <w:r w:rsidRPr="00C825D6">
              <w:rPr>
                <w:rFonts w:cstheme="minorHAnsi"/>
                <w:sz w:val="24"/>
                <w:szCs w:val="24"/>
                <w:lang w:val="en-GB"/>
              </w:rPr>
              <w:t>. Expenses</w:t>
            </w:r>
          </w:p>
        </w:tc>
      </w:tr>
      <w:tr w:rsidR="002762C4" w:rsidRPr="0004362B" w14:paraId="446C9DA6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</w:tcPr>
          <w:p w14:paraId="21D8E73B" w14:textId="7D710740" w:rsidR="002762C4" w:rsidRPr="0004362B" w:rsidRDefault="00717A0A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9. Tuotto-/Kulujäämä</w:t>
            </w:r>
          </w:p>
        </w:tc>
        <w:tc>
          <w:tcPr>
            <w:tcW w:w="1667" w:type="pct"/>
          </w:tcPr>
          <w:p w14:paraId="192B7CE1" w14:textId="0B96F2AE" w:rsidR="002762C4" w:rsidRPr="0004362B" w:rsidRDefault="009B1729" w:rsidP="00B640CF">
            <w:pPr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9</w:t>
            </w:r>
            <w:r w:rsidRPr="009B1729">
              <w:rPr>
                <w:rFonts w:cstheme="minorHAnsi"/>
                <w:sz w:val="24"/>
                <w:szCs w:val="24"/>
                <w:lang w:val="sv-SE"/>
              </w:rPr>
              <w:t>. Överskott/underskott</w:t>
            </w:r>
          </w:p>
        </w:tc>
        <w:tc>
          <w:tcPr>
            <w:tcW w:w="1666" w:type="pct"/>
            <w:tcMar>
              <w:left w:w="85" w:type="dxa"/>
            </w:tcMar>
          </w:tcPr>
          <w:p w14:paraId="3462914A" w14:textId="6EA435D9" w:rsidR="002762C4" w:rsidRPr="0004362B" w:rsidRDefault="00DC0AFC" w:rsidP="00B640C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9.</w:t>
            </w:r>
            <w:r w:rsidRPr="00DC0AFC">
              <w:rPr>
                <w:rFonts w:cstheme="minorHAnsi"/>
                <w:sz w:val="24"/>
                <w:szCs w:val="24"/>
                <w:lang w:val="en-GB"/>
              </w:rPr>
              <w:t xml:space="preserve"> Surplus/Deficit</w:t>
            </w:r>
          </w:p>
        </w:tc>
      </w:tr>
      <w:tr w:rsidR="00C4411E" w:rsidRPr="0004362B" w14:paraId="0E160C12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</w:tcPr>
          <w:p w14:paraId="7620CB3B" w14:textId="2458EA71" w:rsidR="00C4411E" w:rsidRPr="0004362B" w:rsidRDefault="00717A0A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10. Yleisavustukset</w:t>
            </w:r>
          </w:p>
        </w:tc>
        <w:tc>
          <w:tcPr>
            <w:tcW w:w="1667" w:type="pct"/>
          </w:tcPr>
          <w:p w14:paraId="6321924A" w14:textId="365F09B1" w:rsidR="00C4411E" w:rsidRPr="0004362B" w:rsidRDefault="0050043D" w:rsidP="00B640CF">
            <w:pPr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10. Allmänna understöd</w:t>
            </w:r>
          </w:p>
        </w:tc>
        <w:tc>
          <w:tcPr>
            <w:tcW w:w="1666" w:type="pct"/>
            <w:tcMar>
              <w:left w:w="85" w:type="dxa"/>
            </w:tcMar>
          </w:tcPr>
          <w:p w14:paraId="19F60477" w14:textId="44B83243" w:rsidR="00C4411E" w:rsidRPr="0004362B" w:rsidRDefault="00681F90" w:rsidP="00B640CF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10. Subsidies</w:t>
            </w:r>
          </w:p>
        </w:tc>
      </w:tr>
      <w:tr w:rsidR="00C4411E" w:rsidRPr="0004362B" w14:paraId="0979E7AA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</w:tcPr>
          <w:p w14:paraId="30E6A7DB" w14:textId="4829C04C" w:rsidR="00C4411E" w:rsidRPr="0004362B" w:rsidRDefault="00717A0A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11. </w:t>
            </w:r>
            <w:r w:rsidR="005C4379">
              <w:rPr>
                <w:rFonts w:cstheme="minorHAnsi"/>
                <w:sz w:val="24"/>
                <w:szCs w:val="24"/>
              </w:rPr>
              <w:t>Tilikauden tulos</w:t>
            </w:r>
          </w:p>
        </w:tc>
        <w:tc>
          <w:tcPr>
            <w:tcW w:w="1667" w:type="pct"/>
          </w:tcPr>
          <w:p w14:paraId="1BC2532E" w14:textId="69C7CB11" w:rsidR="00C4411E" w:rsidRPr="0004362B" w:rsidRDefault="0050043D" w:rsidP="00B640CF">
            <w:pPr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>11. Räkenskapsperiodens resultat</w:t>
            </w:r>
          </w:p>
        </w:tc>
        <w:tc>
          <w:tcPr>
            <w:tcW w:w="1666" w:type="pct"/>
            <w:tcMar>
              <w:left w:w="85" w:type="dxa"/>
            </w:tcMar>
          </w:tcPr>
          <w:p w14:paraId="08FDBE4B" w14:textId="57DB7500" w:rsidR="00C4411E" w:rsidRPr="0004362B" w:rsidRDefault="00681F90" w:rsidP="00F02267">
            <w:pPr>
              <w:spacing w:after="0" w:line="240" w:lineRule="auto"/>
              <w:ind w:left="342" w:hanging="342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11. Profit/l</w:t>
            </w:r>
            <w:r w:rsidR="00FD08F6">
              <w:rPr>
                <w:rFonts w:cstheme="minorHAnsi"/>
                <w:sz w:val="24"/>
                <w:szCs w:val="24"/>
                <w:lang w:val="en-GB"/>
              </w:rPr>
              <w:t>oss for the period</w:t>
            </w:r>
            <w:r w:rsidR="003D5D20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A8382D">
              <w:rPr>
                <w:rFonts w:cstheme="minorHAnsi"/>
                <w:sz w:val="24"/>
                <w:szCs w:val="24"/>
                <w:lang w:val="en-GB"/>
              </w:rPr>
              <w:br/>
            </w:r>
            <w:r w:rsidR="003D5D20">
              <w:rPr>
                <w:rFonts w:cstheme="minorHAnsi"/>
                <w:sz w:val="24"/>
                <w:szCs w:val="24"/>
                <w:lang w:val="en-GB"/>
              </w:rPr>
              <w:t>(</w:t>
            </w:r>
            <w:r w:rsidR="00A8382D">
              <w:rPr>
                <w:rFonts w:cstheme="minorHAnsi"/>
                <w:sz w:val="24"/>
                <w:szCs w:val="24"/>
                <w:lang w:val="en-GB"/>
              </w:rPr>
              <w:t>Result for the financial year)</w:t>
            </w:r>
          </w:p>
        </w:tc>
      </w:tr>
      <w:tr w:rsidR="005B2E43" w:rsidRPr="0004362B" w14:paraId="076994AB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75868726" w14:textId="5F2B83D5" w:rsidR="005B2E43" w:rsidRPr="0004362B" w:rsidRDefault="005B2E43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>1</w:t>
            </w:r>
            <w:r w:rsidR="00714BD6" w:rsidRPr="0004362B">
              <w:rPr>
                <w:rFonts w:cstheme="minorHAnsi"/>
                <w:sz w:val="24"/>
                <w:szCs w:val="24"/>
              </w:rPr>
              <w:t>2</w:t>
            </w:r>
            <w:r w:rsidRPr="0004362B">
              <w:rPr>
                <w:rFonts w:cstheme="minorHAnsi"/>
                <w:sz w:val="24"/>
                <w:szCs w:val="24"/>
              </w:rPr>
              <w:t>. Tilinpäätössiirrot</w:t>
            </w:r>
          </w:p>
        </w:tc>
        <w:tc>
          <w:tcPr>
            <w:tcW w:w="1667" w:type="pct"/>
          </w:tcPr>
          <w:p w14:paraId="14FDE7ED" w14:textId="4E619881" w:rsidR="005B2E43" w:rsidRPr="0004362B" w:rsidRDefault="00306366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 xml:space="preserve">12. </w:t>
            </w:r>
            <w:proofErr w:type="spellStart"/>
            <w:r w:rsidRPr="0004362B">
              <w:rPr>
                <w:rFonts w:cstheme="minorHAnsi"/>
                <w:sz w:val="24"/>
                <w:szCs w:val="24"/>
              </w:rPr>
              <w:t>Bokslutsdispositioner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  <w:hideMark/>
          </w:tcPr>
          <w:p w14:paraId="44FBB55D" w14:textId="582EAA3A" w:rsidR="005B2E43" w:rsidRPr="0004362B" w:rsidRDefault="005B2E43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>1</w:t>
            </w:r>
            <w:r w:rsidR="00FD08F6">
              <w:rPr>
                <w:rFonts w:cstheme="minorHAnsi"/>
                <w:sz w:val="24"/>
                <w:szCs w:val="24"/>
              </w:rPr>
              <w:t>2</w:t>
            </w:r>
            <w:r w:rsidRPr="0004362B"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 w:rsidRPr="0004362B">
              <w:rPr>
                <w:rFonts w:cstheme="minorHAnsi"/>
                <w:sz w:val="24"/>
                <w:szCs w:val="24"/>
              </w:rPr>
              <w:t>Appropriations</w:t>
            </w:r>
            <w:proofErr w:type="spellEnd"/>
          </w:p>
        </w:tc>
      </w:tr>
      <w:tr w:rsidR="005B2E43" w:rsidRPr="0004362B" w14:paraId="6B5BEBF8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78791C77" w14:textId="77777777" w:rsidR="005B2E43" w:rsidRPr="0004362B" w:rsidRDefault="005B2E43" w:rsidP="00F335D9">
            <w:pPr>
              <w:spacing w:after="0" w:line="240" w:lineRule="auto"/>
              <w:ind w:left="340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>a) Poistoeron muutos</w:t>
            </w:r>
          </w:p>
        </w:tc>
        <w:tc>
          <w:tcPr>
            <w:tcW w:w="1667" w:type="pct"/>
          </w:tcPr>
          <w:p w14:paraId="3F084C87" w14:textId="3D2C21BF" w:rsidR="005B2E43" w:rsidRPr="0004362B" w:rsidRDefault="00D557D6" w:rsidP="00F335D9">
            <w:pPr>
              <w:spacing w:after="0" w:line="240" w:lineRule="auto"/>
              <w:ind w:left="340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 xml:space="preserve">a) </w:t>
            </w:r>
            <w:proofErr w:type="spellStart"/>
            <w:r w:rsidRPr="0004362B">
              <w:rPr>
                <w:rFonts w:cstheme="minorHAnsi"/>
                <w:sz w:val="24"/>
                <w:szCs w:val="24"/>
                <w:lang w:val="en-GB"/>
              </w:rPr>
              <w:t>Förändring</w:t>
            </w:r>
            <w:proofErr w:type="spellEnd"/>
            <w:r w:rsidRPr="0004362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4362B">
              <w:rPr>
                <w:rFonts w:cstheme="minorHAnsi"/>
                <w:sz w:val="24"/>
                <w:szCs w:val="24"/>
                <w:lang w:val="en-GB"/>
              </w:rPr>
              <w:t>av</w:t>
            </w:r>
            <w:proofErr w:type="spellEnd"/>
            <w:r w:rsidRPr="0004362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4362B">
              <w:rPr>
                <w:rFonts w:cstheme="minorHAnsi"/>
                <w:sz w:val="24"/>
                <w:szCs w:val="24"/>
                <w:lang w:val="en-GB"/>
              </w:rPr>
              <w:t>avskrivningsdifferens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  <w:hideMark/>
          </w:tcPr>
          <w:p w14:paraId="5945F1D9" w14:textId="2487EA57" w:rsidR="005B2E43" w:rsidRPr="0004362B" w:rsidRDefault="00EF07F2" w:rsidP="00E8568B">
            <w:pPr>
              <w:spacing w:after="0" w:line="240" w:lineRule="auto"/>
              <w:ind w:left="625" w:hanging="283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>a) Change in cumulative accelerated depreciation</w:t>
            </w:r>
          </w:p>
        </w:tc>
      </w:tr>
      <w:tr w:rsidR="005B2E43" w:rsidRPr="0004362B" w14:paraId="1B123684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407876A4" w14:textId="0DA1125E" w:rsidR="005B2E43" w:rsidRPr="0004362B" w:rsidRDefault="00F24550" w:rsidP="00F335D9">
            <w:pPr>
              <w:spacing w:after="0" w:line="240" w:lineRule="auto"/>
              <w:ind w:left="340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>b) Verotusperusteisten varausten muutos</w:t>
            </w:r>
          </w:p>
        </w:tc>
        <w:tc>
          <w:tcPr>
            <w:tcW w:w="1667" w:type="pct"/>
          </w:tcPr>
          <w:p w14:paraId="5E94B8BB" w14:textId="35A46A9F" w:rsidR="005B2E43" w:rsidRPr="0004362B" w:rsidRDefault="00D557D6" w:rsidP="00F335D9">
            <w:pPr>
              <w:spacing w:after="0" w:line="240" w:lineRule="auto"/>
              <w:ind w:left="340"/>
              <w:rPr>
                <w:rFonts w:cstheme="minorHAnsi"/>
                <w:sz w:val="24"/>
                <w:szCs w:val="24"/>
                <w:lang w:val="sv-SE"/>
              </w:rPr>
            </w:pPr>
            <w:r w:rsidRPr="0004362B">
              <w:rPr>
                <w:rFonts w:cstheme="minorHAnsi"/>
                <w:sz w:val="24"/>
                <w:szCs w:val="24"/>
                <w:lang w:val="sv-SE"/>
              </w:rPr>
              <w:t>b) Förändring av skattemässiga reserver</w:t>
            </w:r>
          </w:p>
        </w:tc>
        <w:tc>
          <w:tcPr>
            <w:tcW w:w="1666" w:type="pct"/>
            <w:tcMar>
              <w:left w:w="85" w:type="dxa"/>
            </w:tcMar>
            <w:hideMark/>
          </w:tcPr>
          <w:p w14:paraId="686C3AA2" w14:textId="086FFE8C" w:rsidR="005B2E43" w:rsidRPr="0004362B" w:rsidRDefault="00C814EA" w:rsidP="00F335D9">
            <w:pPr>
              <w:spacing w:after="0" w:line="240" w:lineRule="auto"/>
              <w:ind w:left="340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 xml:space="preserve">b) Change in </w:t>
            </w:r>
            <w:bookmarkStart w:id="0" w:name="_GoBack"/>
            <w:r w:rsidRPr="0004362B">
              <w:rPr>
                <w:rFonts w:cstheme="minorHAnsi"/>
                <w:sz w:val="24"/>
                <w:szCs w:val="24"/>
                <w:lang w:val="en-GB"/>
              </w:rPr>
              <w:t>taxation</w:t>
            </w:r>
            <w:bookmarkEnd w:id="0"/>
            <w:r w:rsidRPr="0004362B">
              <w:rPr>
                <w:rFonts w:cstheme="minorHAnsi"/>
                <w:sz w:val="24"/>
                <w:szCs w:val="24"/>
                <w:lang w:val="en-GB"/>
              </w:rPr>
              <w:t>-based reserves</w:t>
            </w:r>
          </w:p>
        </w:tc>
      </w:tr>
      <w:tr w:rsidR="00F24550" w:rsidRPr="0004362B" w14:paraId="74CF5830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</w:tcPr>
          <w:p w14:paraId="5AC94FD4" w14:textId="6B01C03C" w:rsidR="00F24550" w:rsidRPr="0004362B" w:rsidRDefault="002366D9" w:rsidP="00F335D9">
            <w:pPr>
              <w:spacing w:after="0" w:line="240" w:lineRule="auto"/>
              <w:ind w:left="340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>c) Konserniavustus</w:t>
            </w:r>
          </w:p>
        </w:tc>
        <w:tc>
          <w:tcPr>
            <w:tcW w:w="1667" w:type="pct"/>
          </w:tcPr>
          <w:p w14:paraId="78084B7C" w14:textId="5C44BC52" w:rsidR="00F24550" w:rsidRPr="0004362B" w:rsidRDefault="00D557D6" w:rsidP="00F335D9">
            <w:pPr>
              <w:spacing w:after="0" w:line="240" w:lineRule="auto"/>
              <w:ind w:left="340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 xml:space="preserve">c) </w:t>
            </w:r>
            <w:proofErr w:type="spellStart"/>
            <w:r w:rsidRPr="0004362B">
              <w:rPr>
                <w:rFonts w:cstheme="minorHAnsi"/>
                <w:sz w:val="24"/>
                <w:szCs w:val="24"/>
                <w:lang w:val="en-GB"/>
              </w:rPr>
              <w:t>Koncernbidrag</w:t>
            </w:r>
            <w:proofErr w:type="spellEnd"/>
          </w:p>
        </w:tc>
        <w:tc>
          <w:tcPr>
            <w:tcW w:w="1666" w:type="pct"/>
            <w:tcMar>
              <w:left w:w="85" w:type="dxa"/>
            </w:tcMar>
          </w:tcPr>
          <w:p w14:paraId="7144BB38" w14:textId="23F02C74" w:rsidR="00F24550" w:rsidRPr="0004362B" w:rsidRDefault="00C814EA" w:rsidP="00F335D9">
            <w:pPr>
              <w:spacing w:after="0" w:line="240" w:lineRule="auto"/>
              <w:ind w:left="340"/>
              <w:rPr>
                <w:rFonts w:cstheme="minorHAnsi"/>
                <w:sz w:val="24"/>
                <w:szCs w:val="24"/>
                <w:lang w:val="en-GB"/>
              </w:rPr>
            </w:pPr>
            <w:r w:rsidRPr="0004362B">
              <w:rPr>
                <w:rFonts w:cstheme="minorHAnsi"/>
                <w:sz w:val="24"/>
                <w:szCs w:val="24"/>
                <w:lang w:val="en-GB"/>
              </w:rPr>
              <w:t>c) Group contribution</w:t>
            </w:r>
          </w:p>
        </w:tc>
      </w:tr>
      <w:tr w:rsidR="005B2E43" w:rsidRPr="0004362B" w14:paraId="51397B66" w14:textId="77777777" w:rsidTr="0083061D">
        <w:trPr>
          <w:tblCellSpacing w:w="0" w:type="dxa"/>
        </w:trPr>
        <w:tc>
          <w:tcPr>
            <w:tcW w:w="1667" w:type="pct"/>
            <w:tcMar>
              <w:left w:w="85" w:type="dxa"/>
            </w:tcMar>
            <w:hideMark/>
          </w:tcPr>
          <w:p w14:paraId="24C21B61" w14:textId="7DA03F77" w:rsidR="005B2E43" w:rsidRPr="0004362B" w:rsidRDefault="005B2E43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>1</w:t>
            </w:r>
            <w:r w:rsidR="002366D9" w:rsidRPr="0004362B">
              <w:rPr>
                <w:rFonts w:cstheme="minorHAnsi"/>
                <w:sz w:val="24"/>
                <w:szCs w:val="24"/>
              </w:rPr>
              <w:t>3</w:t>
            </w:r>
            <w:r w:rsidRPr="0004362B">
              <w:rPr>
                <w:rFonts w:cstheme="minorHAnsi"/>
                <w:sz w:val="24"/>
                <w:szCs w:val="24"/>
              </w:rPr>
              <w:t>. T</w:t>
            </w:r>
            <w:r w:rsidR="005C4379">
              <w:rPr>
                <w:rFonts w:cstheme="minorHAnsi"/>
                <w:sz w:val="24"/>
                <w:szCs w:val="24"/>
              </w:rPr>
              <w:t>ilikauden ylijäämä (alijäämä)</w:t>
            </w:r>
          </w:p>
        </w:tc>
        <w:tc>
          <w:tcPr>
            <w:tcW w:w="1667" w:type="pct"/>
          </w:tcPr>
          <w:p w14:paraId="1B5EC9D8" w14:textId="1A69626B" w:rsidR="005B2E43" w:rsidRPr="0004362B" w:rsidRDefault="00791825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 xml:space="preserve">13. </w:t>
            </w:r>
            <w:proofErr w:type="spellStart"/>
            <w:r w:rsidR="00CF3801">
              <w:rPr>
                <w:rFonts w:cstheme="minorHAnsi"/>
                <w:sz w:val="24"/>
                <w:szCs w:val="24"/>
              </w:rPr>
              <w:t>Räkenskapsperiodens</w:t>
            </w:r>
            <w:proofErr w:type="spellEnd"/>
            <w:r w:rsidR="00CF380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CF3801">
              <w:rPr>
                <w:rFonts w:cstheme="minorHAnsi"/>
                <w:sz w:val="24"/>
                <w:szCs w:val="24"/>
              </w:rPr>
              <w:t>överskott</w:t>
            </w:r>
            <w:proofErr w:type="spellEnd"/>
            <w:r w:rsidR="00CF3801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CF3801">
              <w:rPr>
                <w:rFonts w:cstheme="minorHAnsi"/>
                <w:sz w:val="24"/>
                <w:szCs w:val="24"/>
              </w:rPr>
              <w:t>underskott</w:t>
            </w:r>
            <w:proofErr w:type="spellEnd"/>
            <w:r w:rsidR="00CF3801"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1666" w:type="pct"/>
            <w:tcMar>
              <w:left w:w="85" w:type="dxa"/>
            </w:tcMar>
            <w:hideMark/>
          </w:tcPr>
          <w:p w14:paraId="45A11F45" w14:textId="5144AFA9" w:rsidR="005B2E43" w:rsidRPr="0004362B" w:rsidRDefault="005B2E43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04362B">
              <w:rPr>
                <w:rFonts w:cstheme="minorHAnsi"/>
                <w:sz w:val="24"/>
                <w:szCs w:val="24"/>
              </w:rPr>
              <w:t>1</w:t>
            </w:r>
            <w:r w:rsidR="00DC0AFC">
              <w:rPr>
                <w:rFonts w:cstheme="minorHAnsi"/>
                <w:sz w:val="24"/>
                <w:szCs w:val="24"/>
              </w:rPr>
              <w:t>3.</w:t>
            </w:r>
            <w:r w:rsidR="00DC0AFC" w:rsidRPr="00DC0AF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C0AFC" w:rsidRPr="00DC0AFC">
              <w:rPr>
                <w:rFonts w:cstheme="minorHAnsi"/>
                <w:sz w:val="24"/>
                <w:szCs w:val="24"/>
              </w:rPr>
              <w:t>Surplus</w:t>
            </w:r>
            <w:proofErr w:type="spellEnd"/>
            <w:r w:rsidR="00DC0AFC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DC0AFC" w:rsidRPr="00DC0AFC">
              <w:rPr>
                <w:rFonts w:cstheme="minorHAnsi"/>
                <w:sz w:val="24"/>
                <w:szCs w:val="24"/>
              </w:rPr>
              <w:t>Deficit</w:t>
            </w:r>
            <w:proofErr w:type="spellEnd"/>
            <w:r w:rsidR="00DC0AFC">
              <w:rPr>
                <w:rFonts w:cstheme="minorHAnsi"/>
                <w:sz w:val="24"/>
                <w:szCs w:val="24"/>
              </w:rPr>
              <w:t xml:space="preserve">) for </w:t>
            </w:r>
            <w:proofErr w:type="spellStart"/>
            <w:r w:rsidR="00DC0AFC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DC0AF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C0AFC">
              <w:rPr>
                <w:rFonts w:cstheme="minorHAnsi"/>
                <w:sz w:val="24"/>
                <w:szCs w:val="24"/>
              </w:rPr>
              <w:t>financial</w:t>
            </w:r>
            <w:proofErr w:type="spellEnd"/>
            <w:r w:rsidR="00DC0AFC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C0AFC">
              <w:rPr>
                <w:rFonts w:cstheme="minorHAnsi"/>
                <w:sz w:val="24"/>
                <w:szCs w:val="24"/>
              </w:rPr>
              <w:t>year</w:t>
            </w:r>
            <w:proofErr w:type="spellEnd"/>
          </w:p>
        </w:tc>
      </w:tr>
      <w:tr w:rsidR="00FE5674" w:rsidRPr="0004362B" w14:paraId="1545F629" w14:textId="77777777" w:rsidTr="00F53591">
        <w:trPr>
          <w:tblCellSpacing w:w="0" w:type="dxa"/>
        </w:trPr>
        <w:tc>
          <w:tcPr>
            <w:tcW w:w="1667" w:type="pct"/>
            <w:tcBorders>
              <w:top w:val="single" w:sz="48" w:space="0" w:color="5B9BD5" w:themeColor="accent1"/>
              <w:bottom w:val="single" w:sz="24" w:space="0" w:color="5B9BD5" w:themeColor="accent1"/>
            </w:tcBorders>
            <w:tcMar>
              <w:top w:w="113" w:type="dxa"/>
              <w:left w:w="85" w:type="dxa"/>
              <w:bottom w:w="113" w:type="dxa"/>
            </w:tcMar>
          </w:tcPr>
          <w:p w14:paraId="126DDE00" w14:textId="1C77B23B" w:rsidR="00FE5674" w:rsidRPr="0004362B" w:rsidRDefault="005C088B" w:rsidP="00B640C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Katso </w:t>
            </w:r>
            <w:r w:rsidR="00BD0FA1">
              <w:rPr>
                <w:rFonts w:cstheme="minorHAnsi"/>
                <w:sz w:val="24"/>
                <w:szCs w:val="24"/>
              </w:rPr>
              <w:t>muut määräykset</w:t>
            </w:r>
            <w:r w:rsidR="00166F2B">
              <w:rPr>
                <w:rFonts w:cstheme="minorHAnsi"/>
                <w:sz w:val="24"/>
                <w:szCs w:val="24"/>
              </w:rPr>
              <w:t xml:space="preserve"> kirjanpitoasetuksesta</w:t>
            </w:r>
            <w:r w:rsidR="004B75FA">
              <w:rPr>
                <w:rFonts w:cstheme="minorHAnsi"/>
                <w:sz w:val="24"/>
                <w:szCs w:val="24"/>
              </w:rPr>
              <w:t xml:space="preserve"> ja kirjanpitolaista.</w:t>
            </w:r>
          </w:p>
        </w:tc>
        <w:tc>
          <w:tcPr>
            <w:tcW w:w="1667" w:type="pct"/>
            <w:tcBorders>
              <w:top w:val="single" w:sz="48" w:space="0" w:color="5B9BD5" w:themeColor="accent1"/>
              <w:bottom w:val="single" w:sz="24" w:space="0" w:color="5B9BD5" w:themeColor="accent1"/>
            </w:tcBorders>
            <w:tcMar>
              <w:top w:w="113" w:type="dxa"/>
              <w:bottom w:w="113" w:type="dxa"/>
            </w:tcMar>
          </w:tcPr>
          <w:p w14:paraId="1BEA6B2A" w14:textId="70CCEEEA" w:rsidR="00FE5674" w:rsidRPr="0004362B" w:rsidRDefault="00345C8F" w:rsidP="00B640CF">
            <w:pPr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  <w:r>
              <w:rPr>
                <w:rFonts w:cstheme="minorHAnsi"/>
                <w:sz w:val="24"/>
                <w:szCs w:val="24"/>
                <w:lang w:val="sv-SE"/>
              </w:rPr>
              <w:t xml:space="preserve">Se </w:t>
            </w:r>
            <w:r w:rsidR="00E627A5">
              <w:rPr>
                <w:rFonts w:cstheme="minorHAnsi"/>
                <w:sz w:val="24"/>
                <w:szCs w:val="24"/>
                <w:lang w:val="sv-SE"/>
              </w:rPr>
              <w:t>bokför</w:t>
            </w:r>
            <w:r w:rsidR="00C53F1A">
              <w:rPr>
                <w:rFonts w:cstheme="minorHAnsi"/>
                <w:sz w:val="24"/>
                <w:szCs w:val="24"/>
                <w:lang w:val="sv-SE"/>
              </w:rPr>
              <w:t>ings</w:t>
            </w:r>
            <w:r w:rsidR="00DB5B6D">
              <w:rPr>
                <w:rFonts w:cstheme="minorHAnsi"/>
                <w:sz w:val="24"/>
                <w:szCs w:val="24"/>
                <w:lang w:val="sv-SE"/>
              </w:rPr>
              <w:t>för</w:t>
            </w:r>
            <w:r w:rsidR="00E627A5">
              <w:rPr>
                <w:rFonts w:cstheme="minorHAnsi"/>
                <w:sz w:val="24"/>
                <w:szCs w:val="24"/>
                <w:lang w:val="sv-SE"/>
              </w:rPr>
              <w:t>ordningen</w:t>
            </w:r>
            <w:r w:rsidR="004B75FA">
              <w:rPr>
                <w:rFonts w:cstheme="minorHAnsi"/>
                <w:sz w:val="24"/>
                <w:szCs w:val="24"/>
                <w:lang w:val="sv-SE"/>
              </w:rPr>
              <w:t xml:space="preserve"> och bokföringslagen</w:t>
            </w:r>
            <w:r w:rsidR="00E627A5">
              <w:rPr>
                <w:rFonts w:cstheme="minorHAnsi"/>
                <w:sz w:val="24"/>
                <w:szCs w:val="24"/>
                <w:lang w:val="sv-SE"/>
              </w:rPr>
              <w:t xml:space="preserve"> för övriga </w:t>
            </w:r>
            <w:r w:rsidR="00C53F1A">
              <w:rPr>
                <w:rFonts w:cstheme="minorHAnsi"/>
                <w:sz w:val="24"/>
                <w:szCs w:val="24"/>
                <w:lang w:val="sv-SE"/>
              </w:rPr>
              <w:t>föreskrivningar</w:t>
            </w:r>
            <w:r w:rsidR="00DB5B6D">
              <w:rPr>
                <w:rFonts w:cstheme="minorHAnsi"/>
                <w:sz w:val="24"/>
                <w:szCs w:val="24"/>
                <w:lang w:val="sv-SE"/>
              </w:rPr>
              <w:t>.</w:t>
            </w:r>
          </w:p>
        </w:tc>
        <w:tc>
          <w:tcPr>
            <w:tcW w:w="1666" w:type="pct"/>
            <w:tcBorders>
              <w:top w:val="single" w:sz="48" w:space="0" w:color="5B9BD5" w:themeColor="accent1"/>
              <w:bottom w:val="single" w:sz="24" w:space="0" w:color="5B9BD5" w:themeColor="accent1"/>
            </w:tcBorders>
            <w:tcMar>
              <w:top w:w="113" w:type="dxa"/>
              <w:left w:w="85" w:type="dxa"/>
              <w:bottom w:w="113" w:type="dxa"/>
            </w:tcMar>
          </w:tcPr>
          <w:p w14:paraId="0B1DE77A" w14:textId="1C0152FD" w:rsidR="00FE5674" w:rsidRPr="0004362B" w:rsidRDefault="009201A6" w:rsidP="00B73DF5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See the text</w:t>
            </w:r>
            <w:r w:rsidR="00305592">
              <w:rPr>
                <w:rFonts w:cstheme="minorHAnsi"/>
                <w:sz w:val="24"/>
                <w:szCs w:val="24"/>
                <w:lang w:val="en-GB"/>
              </w:rPr>
              <w:t>s</w:t>
            </w:r>
            <w:r>
              <w:rPr>
                <w:rFonts w:cstheme="minorHAnsi"/>
                <w:sz w:val="24"/>
                <w:szCs w:val="24"/>
                <w:lang w:val="en-GB"/>
              </w:rPr>
              <w:t xml:space="preserve"> of </w:t>
            </w:r>
            <w:r w:rsidR="00EF0FEC">
              <w:rPr>
                <w:rFonts w:cstheme="minorHAnsi"/>
                <w:sz w:val="24"/>
                <w:szCs w:val="24"/>
                <w:lang w:val="en-GB"/>
              </w:rPr>
              <w:t xml:space="preserve">Accounting Ordinance </w:t>
            </w:r>
            <w:r w:rsidR="00E206D0">
              <w:rPr>
                <w:rFonts w:cstheme="minorHAnsi"/>
                <w:sz w:val="24"/>
                <w:szCs w:val="24"/>
                <w:lang w:val="en-GB"/>
              </w:rPr>
              <w:t xml:space="preserve">and Accounting Act </w:t>
            </w:r>
            <w:r w:rsidR="00EF0FEC">
              <w:rPr>
                <w:rFonts w:cstheme="minorHAnsi"/>
                <w:sz w:val="24"/>
                <w:szCs w:val="24"/>
                <w:lang w:val="en-GB"/>
              </w:rPr>
              <w:t xml:space="preserve">for further </w:t>
            </w:r>
            <w:r w:rsidR="007520FF">
              <w:rPr>
                <w:rFonts w:cstheme="minorHAnsi"/>
                <w:sz w:val="24"/>
                <w:szCs w:val="24"/>
                <w:lang w:val="en-GB"/>
              </w:rPr>
              <w:t>provisions</w:t>
            </w:r>
            <w:r w:rsidR="003A38ED">
              <w:rPr>
                <w:rFonts w:cstheme="minorHAnsi"/>
                <w:sz w:val="24"/>
                <w:szCs w:val="24"/>
                <w:lang w:val="en-GB"/>
              </w:rPr>
              <w:t>.</w:t>
            </w:r>
          </w:p>
        </w:tc>
      </w:tr>
      <w:tr w:rsidR="00187C2D" w:rsidRPr="00C5143D" w14:paraId="12B3207C" w14:textId="77777777" w:rsidTr="00F53591">
        <w:trPr>
          <w:tblCellSpacing w:w="0" w:type="dxa"/>
        </w:trPr>
        <w:tc>
          <w:tcPr>
            <w:tcW w:w="1667" w:type="pct"/>
            <w:tcBorders>
              <w:top w:val="single" w:sz="24" w:space="0" w:color="5B9BD5" w:themeColor="accent1"/>
              <w:bottom w:val="single" w:sz="24" w:space="0" w:color="5B9BD5" w:themeColor="accent1"/>
            </w:tcBorders>
            <w:tcMar>
              <w:top w:w="113" w:type="dxa"/>
              <w:left w:w="85" w:type="dxa"/>
              <w:bottom w:w="113" w:type="dxa"/>
            </w:tcMar>
          </w:tcPr>
          <w:p w14:paraId="071E9BE3" w14:textId="06234FCA" w:rsidR="008C656C" w:rsidRPr="00294525" w:rsidRDefault="00D448DB" w:rsidP="00DE554F">
            <w:pPr>
              <w:spacing w:after="120" w:line="240" w:lineRule="auto"/>
              <w:rPr>
                <w:rStyle w:val="Hyperlinkki"/>
                <w:rFonts w:cstheme="minorHAnsi"/>
                <w:sz w:val="28"/>
                <w:szCs w:val="28"/>
                <w:u w:val="none"/>
              </w:rPr>
            </w:pPr>
            <w:r w:rsidRPr="00294525">
              <w:rPr>
                <w:rFonts w:cstheme="minorHAnsi"/>
                <w:color w:val="0563C1" w:themeColor="hyperlink"/>
                <w:sz w:val="28"/>
                <w:szCs w:val="28"/>
              </w:rPr>
              <w:fldChar w:fldCharType="begin"/>
            </w:r>
            <w:r w:rsidRPr="00294525">
              <w:rPr>
                <w:rFonts w:cstheme="minorHAnsi"/>
                <w:color w:val="0563C1" w:themeColor="hyperlink"/>
                <w:sz w:val="28"/>
                <w:szCs w:val="28"/>
              </w:rPr>
              <w:instrText xml:space="preserve"> HYPERLINK "http://finlex.fi/fi/" </w:instrText>
            </w:r>
            <w:r w:rsidRPr="00294525">
              <w:rPr>
                <w:rFonts w:cstheme="minorHAnsi"/>
                <w:color w:val="0563C1" w:themeColor="hyperlink"/>
                <w:sz w:val="28"/>
                <w:szCs w:val="28"/>
              </w:rPr>
              <w:fldChar w:fldCharType="separate"/>
            </w:r>
            <w:r w:rsidR="008C656C" w:rsidRPr="00294525">
              <w:rPr>
                <w:rStyle w:val="Hyperlinkki"/>
                <w:rFonts w:cstheme="minorHAnsi"/>
                <w:sz w:val="28"/>
                <w:szCs w:val="28"/>
                <w:u w:val="none"/>
              </w:rPr>
              <w:t>Finlex.fi</w:t>
            </w:r>
          </w:p>
          <w:p w14:paraId="52D9E89D" w14:textId="3BDD85E6" w:rsidR="008C656C" w:rsidRPr="001E4B74" w:rsidRDefault="00D448DB" w:rsidP="00AD4A9E">
            <w:pPr>
              <w:pStyle w:val="Luettelokappale"/>
              <w:numPr>
                <w:ilvl w:val="0"/>
                <w:numId w:val="1"/>
              </w:numPr>
              <w:spacing w:after="120" w:line="240" w:lineRule="auto"/>
              <w:ind w:left="340" w:right="57" w:hanging="170"/>
              <w:contextualSpacing w:val="0"/>
              <w:rPr>
                <w:rStyle w:val="Hyperlinkki"/>
                <w:rFonts w:cstheme="minorHAnsi"/>
                <w:u w:val="none"/>
              </w:rPr>
            </w:pPr>
            <w:r w:rsidRPr="00294525">
              <w:rPr>
                <w:rFonts w:cstheme="minorHAnsi"/>
                <w:color w:val="0563C1" w:themeColor="hyperlink"/>
                <w:sz w:val="28"/>
                <w:szCs w:val="28"/>
              </w:rPr>
              <w:fldChar w:fldCharType="end"/>
            </w:r>
            <w:r w:rsidR="008C656C" w:rsidRPr="001E4B74">
              <w:rPr>
                <w:rFonts w:cstheme="minorHAnsi"/>
              </w:rPr>
              <w:fldChar w:fldCharType="begin"/>
            </w:r>
            <w:r w:rsidR="00A605B9">
              <w:rPr>
                <w:rFonts w:cstheme="minorHAnsi"/>
              </w:rPr>
              <w:instrText>HYPERLINK "http://finlex.fi/fi/laki/ajantasa/1997/19971336"</w:instrText>
            </w:r>
            <w:r w:rsidR="008C656C" w:rsidRPr="001E4B74">
              <w:rPr>
                <w:rFonts w:cstheme="minorHAnsi"/>
              </w:rPr>
              <w:fldChar w:fldCharType="separate"/>
            </w:r>
            <w:r w:rsidR="008C656C" w:rsidRPr="001E4B74">
              <w:rPr>
                <w:rStyle w:val="Hyperlinkki"/>
                <w:rFonts w:cstheme="minorHAnsi"/>
                <w:u w:val="none"/>
              </w:rPr>
              <w:t>Kirjanpitolaki (30.12.1997/1336)</w:t>
            </w:r>
            <w:r w:rsidR="008C656C" w:rsidRPr="001E4B74">
              <w:rPr>
                <w:rStyle w:val="Hyperlinkki"/>
                <w:rFonts w:cstheme="minorHAnsi"/>
                <w:u w:val="none"/>
              </w:rPr>
              <w:br/>
              <w:t>http://finlex.fi/fi/laki/ajantasa/1997/19971336</w:t>
            </w:r>
          </w:p>
          <w:p w14:paraId="680E57A4" w14:textId="592263AB" w:rsidR="001E4B74" w:rsidRPr="001E4B74" w:rsidRDefault="008C656C" w:rsidP="00AD4A9E">
            <w:pPr>
              <w:pStyle w:val="Luettelokappale"/>
              <w:numPr>
                <w:ilvl w:val="0"/>
                <w:numId w:val="1"/>
              </w:numPr>
              <w:spacing w:after="120" w:line="240" w:lineRule="auto"/>
              <w:ind w:left="340" w:right="57" w:hanging="170"/>
              <w:contextualSpacing w:val="0"/>
              <w:rPr>
                <w:rStyle w:val="Hyperlinkki"/>
                <w:rFonts w:cstheme="minorHAnsi"/>
                <w:u w:val="none"/>
              </w:rPr>
            </w:pPr>
            <w:r w:rsidRPr="001E4B74">
              <w:rPr>
                <w:rFonts w:cstheme="minorHAnsi"/>
              </w:rPr>
              <w:fldChar w:fldCharType="end"/>
            </w:r>
            <w:r w:rsidR="001E4B74" w:rsidRPr="001E4B74">
              <w:rPr>
                <w:rFonts w:cstheme="minorHAnsi"/>
              </w:rPr>
              <w:fldChar w:fldCharType="begin"/>
            </w:r>
            <w:r w:rsidR="00A605B9">
              <w:rPr>
                <w:rFonts w:cstheme="minorHAnsi"/>
              </w:rPr>
              <w:instrText>HYPERLINK "http://finlex.fi/fi/laki/ajantasa/1997/19971339"</w:instrText>
            </w:r>
            <w:r w:rsidR="001E4B74" w:rsidRPr="001E4B74">
              <w:rPr>
                <w:rFonts w:cstheme="minorHAnsi"/>
              </w:rPr>
              <w:fldChar w:fldCharType="separate"/>
            </w:r>
            <w:r w:rsidR="001E4B74" w:rsidRPr="001E4B74">
              <w:rPr>
                <w:rStyle w:val="Hyperlinkki"/>
                <w:rFonts w:cstheme="minorHAnsi"/>
                <w:u w:val="none"/>
              </w:rPr>
              <w:t>Kirjanpitoasetus (30.12.1997/1339)</w:t>
            </w:r>
            <w:r w:rsidR="001E4B74" w:rsidRPr="001E4B74">
              <w:rPr>
                <w:rStyle w:val="Hyperlinkki"/>
                <w:rFonts w:cstheme="minorHAnsi"/>
                <w:u w:val="none"/>
              </w:rPr>
              <w:br/>
              <w:t>http://finlex.fi/fi/laki/ajantasa/1997/19971339</w:t>
            </w:r>
          </w:p>
          <w:p w14:paraId="5EA873F4" w14:textId="446DBEB8" w:rsidR="00187C2D" w:rsidRPr="001E4B74" w:rsidRDefault="001E4B74" w:rsidP="00AD4A9E">
            <w:pPr>
              <w:pStyle w:val="Luettelokappale"/>
              <w:numPr>
                <w:ilvl w:val="0"/>
                <w:numId w:val="1"/>
              </w:numPr>
              <w:spacing w:after="120" w:line="240" w:lineRule="auto"/>
              <w:ind w:left="340" w:right="57" w:hanging="170"/>
              <w:contextualSpacing w:val="0"/>
              <w:rPr>
                <w:rFonts w:cstheme="minorHAnsi"/>
              </w:rPr>
            </w:pPr>
            <w:r w:rsidRPr="001E4B74">
              <w:rPr>
                <w:rFonts w:cstheme="minorHAnsi"/>
              </w:rPr>
              <w:fldChar w:fldCharType="end"/>
            </w:r>
            <w:hyperlink r:id="rId11" w:history="1">
              <w:r w:rsidR="00A81887" w:rsidRPr="001E4B74">
                <w:rPr>
                  <w:rStyle w:val="Hyperlinkki"/>
                  <w:rFonts w:cstheme="minorHAnsi"/>
                  <w:u w:val="none"/>
                </w:rPr>
                <w:t>Valtioneuvoston asetus pien- ja mikroyrityksen tilinpäätöksessä esitettävistä tiedoista</w:t>
              </w:r>
              <w:r w:rsidR="00A81887" w:rsidRPr="001E4B74">
                <w:rPr>
                  <w:rStyle w:val="Hyperlinkki"/>
                  <w:rFonts w:cstheme="minorHAnsi"/>
                  <w:u w:val="none"/>
                </w:rPr>
                <w:br/>
                <w:t>http://finlex.fi/fi/laki/alkup/2015/20151753</w:t>
              </w:r>
            </w:hyperlink>
          </w:p>
        </w:tc>
        <w:tc>
          <w:tcPr>
            <w:tcW w:w="1667" w:type="pct"/>
            <w:tcBorders>
              <w:top w:val="single" w:sz="24" w:space="0" w:color="5B9BD5" w:themeColor="accent1"/>
              <w:bottom w:val="single" w:sz="24" w:space="0" w:color="5B9BD5" w:themeColor="accent1"/>
            </w:tcBorders>
            <w:tcMar>
              <w:top w:w="113" w:type="dxa"/>
              <w:bottom w:w="113" w:type="dxa"/>
            </w:tcMar>
          </w:tcPr>
          <w:p w14:paraId="5E8A2883" w14:textId="28097CAD" w:rsidR="00571496" w:rsidRPr="00294525" w:rsidRDefault="00C64A18" w:rsidP="00923E82">
            <w:pPr>
              <w:spacing w:after="120" w:line="240" w:lineRule="auto"/>
              <w:ind w:right="57"/>
              <w:rPr>
                <w:rFonts w:cstheme="minorHAnsi"/>
                <w:sz w:val="28"/>
                <w:szCs w:val="28"/>
                <w:lang w:val="sv-FI"/>
              </w:rPr>
            </w:pPr>
            <w:hyperlink r:id="rId12" w:history="1">
              <w:r w:rsidR="00804056" w:rsidRPr="00294525">
                <w:rPr>
                  <w:rStyle w:val="Hyperlinkki"/>
                  <w:sz w:val="28"/>
                  <w:szCs w:val="28"/>
                  <w:u w:val="none"/>
                </w:rPr>
                <w:t>Finlex.fi/</w:t>
              </w:r>
              <w:proofErr w:type="spellStart"/>
              <w:r w:rsidR="00804056" w:rsidRPr="00294525">
                <w:rPr>
                  <w:rStyle w:val="Hyperlinkki"/>
                  <w:sz w:val="28"/>
                  <w:szCs w:val="28"/>
                  <w:u w:val="none"/>
                </w:rPr>
                <w:t>sv</w:t>
              </w:r>
              <w:proofErr w:type="spellEnd"/>
              <w:r w:rsidR="00804056" w:rsidRPr="00294525">
                <w:rPr>
                  <w:rStyle w:val="Hyperlinkki"/>
                  <w:sz w:val="28"/>
                  <w:szCs w:val="28"/>
                  <w:u w:val="none"/>
                </w:rPr>
                <w:t>/</w:t>
              </w:r>
            </w:hyperlink>
          </w:p>
          <w:p w14:paraId="72C012D4" w14:textId="318543B3" w:rsidR="00FF3993" w:rsidRPr="00B4156B" w:rsidRDefault="00147AAE" w:rsidP="00923E82">
            <w:pPr>
              <w:pStyle w:val="Luettelokappale"/>
              <w:numPr>
                <w:ilvl w:val="0"/>
                <w:numId w:val="1"/>
              </w:numPr>
              <w:spacing w:after="120" w:line="240" w:lineRule="auto"/>
              <w:ind w:left="340" w:right="57" w:hanging="170"/>
              <w:contextualSpacing w:val="0"/>
              <w:rPr>
                <w:rStyle w:val="Hyperlinkki"/>
                <w:rFonts w:cstheme="minorHAnsi"/>
                <w:u w:val="none"/>
                <w:lang w:val="sv-FI"/>
              </w:rPr>
            </w:pPr>
            <w:r w:rsidRPr="00B4156B">
              <w:rPr>
                <w:rFonts w:cstheme="minorHAnsi"/>
                <w:lang w:val="sv-FI"/>
              </w:rPr>
              <w:fldChar w:fldCharType="begin"/>
            </w:r>
            <w:r w:rsidRPr="00B4156B">
              <w:rPr>
                <w:rFonts w:cstheme="minorHAnsi"/>
                <w:lang w:val="sv-FI"/>
              </w:rPr>
              <w:instrText xml:space="preserve"> HYPERLINK "http://finlex.fi/sv/laki/ajantasa/1997/19971336" </w:instrText>
            </w:r>
            <w:r w:rsidRPr="00B4156B">
              <w:rPr>
                <w:rFonts w:cstheme="minorHAnsi"/>
                <w:lang w:val="sv-FI"/>
              </w:rPr>
              <w:fldChar w:fldCharType="separate"/>
            </w:r>
            <w:r w:rsidR="00804056" w:rsidRPr="00B4156B">
              <w:rPr>
                <w:rStyle w:val="Hyperlinkki"/>
                <w:rFonts w:cstheme="minorHAnsi"/>
                <w:u w:val="none"/>
                <w:lang w:val="sv-FI"/>
              </w:rPr>
              <w:t>Bokföringslag (30.12.1997/1336)</w:t>
            </w:r>
            <w:r w:rsidR="00804056" w:rsidRPr="00B4156B">
              <w:rPr>
                <w:rStyle w:val="Hyperlinkki"/>
                <w:rFonts w:cstheme="minorHAnsi"/>
                <w:u w:val="none"/>
                <w:lang w:val="sv-FI"/>
              </w:rPr>
              <w:br/>
              <w:t>http://finlex.fi/sv/laki/ajantasa/1997/19971336</w:t>
            </w:r>
          </w:p>
          <w:p w14:paraId="4D9F49BF" w14:textId="29318324" w:rsidR="00FF3993" w:rsidRPr="00B4156B" w:rsidRDefault="00147AAE" w:rsidP="00923E82">
            <w:pPr>
              <w:pStyle w:val="Luettelokappale"/>
              <w:numPr>
                <w:ilvl w:val="0"/>
                <w:numId w:val="1"/>
              </w:numPr>
              <w:spacing w:after="120" w:line="240" w:lineRule="auto"/>
              <w:ind w:left="340" w:right="57" w:hanging="170"/>
              <w:contextualSpacing w:val="0"/>
              <w:rPr>
                <w:rStyle w:val="Hyperlinkki"/>
                <w:rFonts w:cstheme="minorHAnsi"/>
                <w:u w:val="none"/>
                <w:lang w:val="sv-FI"/>
              </w:rPr>
            </w:pPr>
            <w:r w:rsidRPr="00B4156B">
              <w:rPr>
                <w:rFonts w:cstheme="minorHAnsi"/>
                <w:lang w:val="sv-FI"/>
              </w:rPr>
              <w:fldChar w:fldCharType="end"/>
            </w:r>
            <w:r w:rsidR="00FF3993" w:rsidRPr="00B4156B">
              <w:rPr>
                <w:rFonts w:cstheme="minorHAnsi"/>
                <w:lang w:val="sv-FI"/>
              </w:rPr>
              <w:fldChar w:fldCharType="begin"/>
            </w:r>
            <w:r w:rsidR="00097CA8" w:rsidRPr="00B4156B">
              <w:rPr>
                <w:rFonts w:cstheme="minorHAnsi"/>
                <w:lang w:val="sv-FI"/>
              </w:rPr>
              <w:instrText>HYPERLINK "http://finlex.fi/sv/laki/ajantasa/1997/19971339"</w:instrText>
            </w:r>
            <w:r w:rsidR="00FF3993" w:rsidRPr="00B4156B">
              <w:rPr>
                <w:rFonts w:cstheme="minorHAnsi"/>
                <w:lang w:val="sv-FI"/>
              </w:rPr>
              <w:fldChar w:fldCharType="separate"/>
            </w:r>
            <w:r w:rsidR="00FF3993" w:rsidRPr="00B4156B">
              <w:rPr>
                <w:rStyle w:val="Hyperlinkki"/>
                <w:rFonts w:cstheme="minorHAnsi"/>
                <w:u w:val="none"/>
                <w:lang w:val="sv-FI"/>
              </w:rPr>
              <w:t>Bokföringsförordning (30.12.1997/1339)</w:t>
            </w:r>
            <w:r w:rsidR="00FF3993" w:rsidRPr="00B4156B">
              <w:rPr>
                <w:rStyle w:val="Hyperlinkki"/>
                <w:rFonts w:cstheme="minorHAnsi"/>
                <w:u w:val="none"/>
                <w:lang w:val="sv-FI"/>
              </w:rPr>
              <w:br/>
              <w:t xml:space="preserve">http://finlex.fi/sv/laki/ajantasa/1997/19971339 </w:t>
            </w:r>
          </w:p>
          <w:p w14:paraId="7F75379F" w14:textId="7E6FE669" w:rsidR="00187C2D" w:rsidRPr="001E4B74" w:rsidRDefault="00FF3993" w:rsidP="00923E82">
            <w:pPr>
              <w:pStyle w:val="Luettelokappale"/>
              <w:numPr>
                <w:ilvl w:val="0"/>
                <w:numId w:val="1"/>
              </w:numPr>
              <w:spacing w:after="120" w:line="240" w:lineRule="auto"/>
              <w:ind w:left="340" w:hanging="170"/>
              <w:contextualSpacing w:val="0"/>
              <w:rPr>
                <w:lang w:val="sv-FI"/>
              </w:rPr>
            </w:pPr>
            <w:r w:rsidRPr="00B4156B">
              <w:rPr>
                <w:rFonts w:cstheme="minorHAnsi"/>
                <w:lang w:val="sv-FI"/>
              </w:rPr>
              <w:fldChar w:fldCharType="end"/>
            </w:r>
            <w:hyperlink r:id="rId13" w:history="1">
              <w:r w:rsidR="00B4156B" w:rsidRPr="00B4156B">
                <w:rPr>
                  <w:rStyle w:val="Hyperlinkki"/>
                  <w:u w:val="none"/>
                  <w:lang w:val="sv-FI"/>
                </w:rPr>
                <w:t xml:space="preserve">Statrådets förordning om uppgifter som ska tas upp </w:t>
              </w:r>
              <w:r w:rsidR="00B4156B" w:rsidRPr="00B4156B">
                <w:rPr>
                  <w:rStyle w:val="Hyperlinkki"/>
                  <w:u w:val="none"/>
                  <w:lang w:val="sv-FI"/>
                </w:rPr>
                <w:br/>
                <w:t>i små- och mikroföretags bokslut</w:t>
              </w:r>
              <w:r w:rsidR="00B4156B" w:rsidRPr="00B4156B">
                <w:rPr>
                  <w:rStyle w:val="Hyperlinkki"/>
                  <w:u w:val="none"/>
                  <w:lang w:val="sv-FI"/>
                </w:rPr>
                <w:br/>
                <w:t>http://finlex.fi/sv/laki/alkup/2015/20151753</w:t>
              </w:r>
            </w:hyperlink>
          </w:p>
        </w:tc>
        <w:tc>
          <w:tcPr>
            <w:tcW w:w="1666" w:type="pct"/>
            <w:tcBorders>
              <w:top w:val="single" w:sz="24" w:space="0" w:color="5B9BD5" w:themeColor="accent1"/>
              <w:bottom w:val="single" w:sz="24" w:space="0" w:color="5B9BD5" w:themeColor="accent1"/>
            </w:tcBorders>
            <w:tcMar>
              <w:top w:w="113" w:type="dxa"/>
              <w:left w:w="85" w:type="dxa"/>
              <w:bottom w:w="113" w:type="dxa"/>
            </w:tcMar>
          </w:tcPr>
          <w:p w14:paraId="7E27668B" w14:textId="77777777" w:rsidR="00187C2D" w:rsidRPr="00294525" w:rsidRDefault="00C64A18" w:rsidP="00B73DF5">
            <w:pPr>
              <w:spacing w:after="0" w:line="240" w:lineRule="auto"/>
              <w:rPr>
                <w:rFonts w:cstheme="minorHAnsi"/>
                <w:sz w:val="28"/>
                <w:szCs w:val="28"/>
                <w:lang w:val="sv-SE"/>
              </w:rPr>
            </w:pPr>
            <w:hyperlink r:id="rId14" w:history="1">
              <w:r w:rsidR="00BE2D31" w:rsidRPr="00294525">
                <w:rPr>
                  <w:rStyle w:val="Hyperlinkki"/>
                  <w:rFonts w:cstheme="minorHAnsi"/>
                  <w:sz w:val="28"/>
                  <w:szCs w:val="28"/>
                  <w:u w:val="none"/>
                  <w:lang w:val="sv-SE"/>
                </w:rPr>
                <w:t>Finlex.fi/en/</w:t>
              </w:r>
            </w:hyperlink>
          </w:p>
          <w:p w14:paraId="36DC5928" w14:textId="77777777" w:rsidR="00C5143D" w:rsidRPr="001E4B74" w:rsidRDefault="00C5143D" w:rsidP="00B73DF5">
            <w:pPr>
              <w:spacing w:after="0" w:line="240" w:lineRule="auto"/>
              <w:rPr>
                <w:rFonts w:cstheme="minorHAnsi"/>
                <w:sz w:val="24"/>
                <w:szCs w:val="24"/>
                <w:lang w:val="sv-SE"/>
              </w:rPr>
            </w:pPr>
          </w:p>
          <w:p w14:paraId="4EE3C2C0" w14:textId="259F90A5" w:rsidR="00C5143D" w:rsidRPr="001E4B74" w:rsidRDefault="00C64A18" w:rsidP="00B73DF5">
            <w:pPr>
              <w:spacing w:after="0" w:line="240" w:lineRule="auto"/>
              <w:rPr>
                <w:rFonts w:cstheme="minorHAnsi"/>
                <w:sz w:val="24"/>
                <w:szCs w:val="24"/>
                <w:lang w:val="en-GB"/>
              </w:rPr>
            </w:pPr>
            <w:hyperlink r:id="rId15" w:history="1">
              <w:r w:rsidR="00C5143D" w:rsidRPr="001E4B74">
                <w:rPr>
                  <w:rStyle w:val="Hyperlinkki"/>
                  <w:rFonts w:cstheme="minorHAnsi"/>
                  <w:sz w:val="24"/>
                  <w:szCs w:val="24"/>
                  <w:u w:val="none"/>
                  <w:lang w:val="en-GB"/>
                </w:rPr>
                <w:t>Translations of Finnish acts and decrees</w:t>
              </w:r>
              <w:r w:rsidR="00643A8D" w:rsidRPr="001E4B74">
                <w:rPr>
                  <w:rStyle w:val="Hyperlinkki"/>
                  <w:rFonts w:cstheme="minorHAnsi"/>
                  <w:sz w:val="24"/>
                  <w:szCs w:val="24"/>
                  <w:u w:val="none"/>
                  <w:lang w:val="en-GB"/>
                </w:rPr>
                <w:br/>
                <w:t>http://finlex.fi/en/laki/kaannokset/</w:t>
              </w:r>
            </w:hyperlink>
          </w:p>
        </w:tc>
      </w:tr>
    </w:tbl>
    <w:p w14:paraId="1C06DD21" w14:textId="2D0979C2" w:rsidR="00D6338F" w:rsidRPr="00F53591" w:rsidRDefault="00D611EE" w:rsidP="00C8506F">
      <w:pPr>
        <w:spacing w:before="480" w:after="0" w:line="240" w:lineRule="auto"/>
        <w:jc w:val="center"/>
        <w:rPr>
          <w:noProof/>
          <w:color w:val="7F7F7F" w:themeColor="text1" w:themeTint="80"/>
          <w:sz w:val="24"/>
          <w:szCs w:val="24"/>
          <w:lang w:val="en-GB"/>
        </w:rPr>
      </w:pPr>
      <w:r w:rsidRPr="00F53591">
        <w:rPr>
          <w:noProof/>
          <w:color w:val="7F7F7F" w:themeColor="text1" w:themeTint="80"/>
          <w:sz w:val="24"/>
          <w:szCs w:val="24"/>
          <w:lang w:val="en-GB"/>
        </w:rPr>
        <w:t>This document was produced in 2019 by Johanna Sirkiä, Relipe Oy</w:t>
      </w:r>
      <w:r w:rsidRPr="00F53591">
        <w:rPr>
          <w:noProof/>
          <w:sz w:val="24"/>
          <w:szCs w:val="24"/>
          <w:lang w:val="en-GB"/>
        </w:rPr>
        <w:t xml:space="preserve">, </w:t>
      </w:r>
      <w:hyperlink r:id="rId16" w:history="1">
        <w:r w:rsidRPr="00F53591">
          <w:rPr>
            <w:rStyle w:val="Hyperlinkki"/>
            <w:rFonts w:cstheme="minorHAnsi"/>
            <w:b/>
            <w:bCs/>
            <w:noProof/>
            <w:sz w:val="24"/>
            <w:szCs w:val="24"/>
            <w:u w:val="none"/>
            <w:lang w:val="en-GB"/>
          </w:rPr>
          <w:t>https://relipe.fi/</w:t>
        </w:r>
      </w:hyperlink>
      <w:r w:rsidRPr="00F53591">
        <w:rPr>
          <w:noProof/>
          <w:color w:val="7F7F7F" w:themeColor="text1" w:themeTint="80"/>
          <w:sz w:val="24"/>
          <w:szCs w:val="24"/>
          <w:lang w:val="en-GB"/>
        </w:rPr>
        <w:t xml:space="preserve">   </w:t>
      </w:r>
      <w:r w:rsidR="00C40995" w:rsidRPr="00F53591">
        <w:rPr>
          <w:noProof/>
          <w:color w:val="7F7F7F" w:themeColor="text1" w:themeTint="80"/>
          <w:sz w:val="24"/>
          <w:szCs w:val="24"/>
          <w:lang w:val="en-GB"/>
        </w:rPr>
        <w:t xml:space="preserve"> |    Copying is allowed.</w:t>
      </w:r>
    </w:p>
    <w:sectPr w:rsidR="00D6338F" w:rsidRPr="00F53591" w:rsidSect="00B40D78">
      <w:headerReference w:type="default" r:id="rId17"/>
      <w:pgSz w:w="16838" w:h="11906" w:orient="landscape" w:code="9"/>
      <w:pgMar w:top="1588" w:right="454" w:bottom="397" w:left="454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5EE2B" w14:textId="77777777" w:rsidR="00C64A18" w:rsidRDefault="00C64A18" w:rsidP="005D4228">
      <w:pPr>
        <w:spacing w:after="0" w:line="240" w:lineRule="auto"/>
      </w:pPr>
      <w:r>
        <w:separator/>
      </w:r>
    </w:p>
  </w:endnote>
  <w:endnote w:type="continuationSeparator" w:id="0">
    <w:p w14:paraId="7E8E6FF5" w14:textId="77777777" w:rsidR="00C64A18" w:rsidRDefault="00C64A18" w:rsidP="005D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2F5EF5" w14:textId="77777777" w:rsidR="00C64A18" w:rsidRDefault="00C64A18" w:rsidP="005D4228">
      <w:pPr>
        <w:spacing w:after="0" w:line="240" w:lineRule="auto"/>
      </w:pPr>
      <w:r>
        <w:separator/>
      </w:r>
    </w:p>
  </w:footnote>
  <w:footnote w:type="continuationSeparator" w:id="0">
    <w:p w14:paraId="5681CC88" w14:textId="77777777" w:rsidR="00C64A18" w:rsidRDefault="00C64A18" w:rsidP="005D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476FD" w14:textId="5178E742" w:rsidR="005D4228" w:rsidRPr="001A1E07" w:rsidRDefault="00AC65F2" w:rsidP="00F42718">
    <w:pPr>
      <w:pStyle w:val="Yltunniste"/>
      <w:tabs>
        <w:tab w:val="clear" w:pos="9638"/>
        <w:tab w:val="right" w:pos="15735"/>
      </w:tabs>
      <w:rPr>
        <w:rFonts w:cstheme="minorHAnsi"/>
      </w:rPr>
    </w:pPr>
    <w:r>
      <w:rPr>
        <w:rFonts w:cstheme="minorHAnsi"/>
        <w:b/>
        <w:bCs/>
      </w:rPr>
      <w:t>Aatteellisen yhteisön ja säätiön</w:t>
    </w:r>
    <w:r w:rsidR="005D4228" w:rsidRPr="001A1E07">
      <w:rPr>
        <w:rFonts w:cstheme="minorHAnsi"/>
        <w:b/>
        <w:bCs/>
      </w:rPr>
      <w:t xml:space="preserve"> tuloslaskelma</w:t>
    </w:r>
    <w:r w:rsidR="005D4228" w:rsidRPr="001A1E07">
      <w:rPr>
        <w:rFonts w:cstheme="minorHAnsi"/>
      </w:rPr>
      <w:t xml:space="preserve"> suomeksi </w:t>
    </w:r>
    <w:r w:rsidR="00212D25" w:rsidRPr="001A1E07">
      <w:rPr>
        <w:rFonts w:cstheme="minorHAnsi"/>
      </w:rPr>
      <w:t xml:space="preserve">ruotsiksi </w:t>
    </w:r>
    <w:r w:rsidR="005D4228" w:rsidRPr="001A1E07">
      <w:rPr>
        <w:rFonts w:cstheme="minorHAnsi"/>
      </w:rPr>
      <w:t>ja englanniksi</w:t>
    </w:r>
    <w:r w:rsidR="005D4228" w:rsidRPr="001A1E07">
      <w:rPr>
        <w:rFonts w:cstheme="minorHAnsi"/>
      </w:rPr>
      <w:tab/>
    </w:r>
    <w:r w:rsidR="005D4228" w:rsidRPr="001A1E07">
      <w:rPr>
        <w:rFonts w:cstheme="minorHAnsi"/>
        <w:b/>
        <w:bCs/>
      </w:rPr>
      <w:fldChar w:fldCharType="begin"/>
    </w:r>
    <w:r w:rsidR="005D4228" w:rsidRPr="001A1E07">
      <w:rPr>
        <w:rFonts w:cstheme="minorHAnsi"/>
        <w:b/>
        <w:bCs/>
      </w:rPr>
      <w:instrText>PAGE   \* MERGEFORMAT</w:instrText>
    </w:r>
    <w:r w:rsidR="005D4228" w:rsidRPr="001A1E07">
      <w:rPr>
        <w:rFonts w:cstheme="minorHAnsi"/>
        <w:b/>
        <w:bCs/>
      </w:rPr>
      <w:fldChar w:fldCharType="separate"/>
    </w:r>
    <w:r w:rsidR="00DD4645" w:rsidRPr="001A1E07">
      <w:rPr>
        <w:rFonts w:cstheme="minorHAnsi"/>
        <w:b/>
        <w:bCs/>
        <w:noProof/>
      </w:rPr>
      <w:t>1</w:t>
    </w:r>
    <w:r w:rsidR="005D4228" w:rsidRPr="001A1E07">
      <w:rPr>
        <w:rFonts w:cstheme="minorHAnsi"/>
        <w:b/>
        <w:bCs/>
      </w:rPr>
      <w:fldChar w:fldCharType="end"/>
    </w:r>
    <w:r w:rsidR="005D4228" w:rsidRPr="001A1E07">
      <w:rPr>
        <w:rFonts w:cstheme="minorHAnsi"/>
        <w:b/>
        <w:bCs/>
      </w:rPr>
      <w:t xml:space="preserve"> </w:t>
    </w:r>
    <w:r w:rsidR="005D4228" w:rsidRPr="001A1E07">
      <w:rPr>
        <w:rFonts w:cstheme="minorHAnsi"/>
      </w:rPr>
      <w:t>(</w:t>
    </w:r>
    <w:r w:rsidR="00765650">
      <w:rPr>
        <w:rFonts w:cstheme="minorHAnsi"/>
      </w:rPr>
      <w:t>2</w:t>
    </w:r>
    <w:r w:rsidR="005D4228" w:rsidRPr="001A1E07">
      <w:rPr>
        <w:rFonts w:cstheme="minorHAnsi"/>
      </w:rPr>
      <w:t>)</w:t>
    </w:r>
  </w:p>
  <w:p w14:paraId="7A3017A0" w14:textId="6D89E5C4" w:rsidR="00212D25" w:rsidRPr="001A1E07" w:rsidRDefault="00723525" w:rsidP="00FB6421">
    <w:pPr>
      <w:pStyle w:val="Yltunniste"/>
      <w:tabs>
        <w:tab w:val="clear" w:pos="9638"/>
        <w:tab w:val="right" w:pos="10772"/>
        <w:tab w:val="right" w:pos="15876"/>
      </w:tabs>
      <w:rPr>
        <w:rFonts w:cstheme="minorHAnsi"/>
        <w:lang w:val="sv-SE"/>
      </w:rPr>
    </w:pPr>
    <w:r w:rsidRPr="001A1E07">
      <w:rPr>
        <w:rFonts w:cstheme="minorHAnsi"/>
        <w:b/>
        <w:bCs/>
        <w:lang w:val="sv-SE"/>
      </w:rPr>
      <w:t xml:space="preserve">Resultaträkning </w:t>
    </w:r>
    <w:r w:rsidR="00080FDA">
      <w:rPr>
        <w:rFonts w:cstheme="minorHAnsi"/>
        <w:b/>
        <w:bCs/>
        <w:lang w:val="sv-SE"/>
      </w:rPr>
      <w:t>för ideella sammanslutningar och stiftelser</w:t>
    </w:r>
    <w:r w:rsidR="007142A2" w:rsidRPr="001A1E07">
      <w:rPr>
        <w:rFonts w:cstheme="minorHAnsi"/>
        <w:lang w:val="sv-SE"/>
      </w:rPr>
      <w:t xml:space="preserve"> </w:t>
    </w:r>
    <w:r w:rsidR="00F10C29" w:rsidRPr="001A1E07">
      <w:rPr>
        <w:rFonts w:cstheme="minorHAnsi"/>
        <w:lang w:val="sv-SE"/>
      </w:rPr>
      <w:t>på finska, svenska och engelska</w:t>
    </w:r>
  </w:p>
  <w:p w14:paraId="673D1CE2" w14:textId="2477C4FB" w:rsidR="005D4228" w:rsidRPr="005A665A" w:rsidRDefault="005D4228" w:rsidP="003D373A">
    <w:pPr>
      <w:pStyle w:val="Yltunniste"/>
      <w:tabs>
        <w:tab w:val="clear" w:pos="9638"/>
        <w:tab w:val="right" w:pos="15876"/>
      </w:tabs>
      <w:rPr>
        <w:rFonts w:cstheme="minorHAnsi"/>
        <w:lang w:val="en-GB"/>
      </w:rPr>
    </w:pPr>
    <w:r w:rsidRPr="005A665A">
      <w:rPr>
        <w:rFonts w:cstheme="minorHAnsi"/>
        <w:u w:val="single" w:color="5B9BD5" w:themeColor="accent1"/>
        <w:lang w:val="en-GB"/>
      </w:rPr>
      <w:t xml:space="preserve">Profit and </w:t>
    </w:r>
    <w:r w:rsidR="008F6D1F" w:rsidRPr="005A665A">
      <w:rPr>
        <w:rFonts w:cstheme="minorHAnsi"/>
        <w:u w:val="single" w:color="5B9BD5" w:themeColor="accent1"/>
        <w:lang w:val="en-GB"/>
      </w:rPr>
      <w:t>L</w:t>
    </w:r>
    <w:r w:rsidRPr="005A665A">
      <w:rPr>
        <w:rFonts w:cstheme="minorHAnsi"/>
        <w:u w:val="single" w:color="5B9BD5" w:themeColor="accent1"/>
        <w:lang w:val="en-GB"/>
      </w:rPr>
      <w:t xml:space="preserve">oss </w:t>
    </w:r>
    <w:r w:rsidR="008F6D1F" w:rsidRPr="005A665A">
      <w:rPr>
        <w:rFonts w:cstheme="minorHAnsi"/>
        <w:u w:val="single" w:color="5B9BD5" w:themeColor="accent1"/>
        <w:lang w:val="en-GB"/>
      </w:rPr>
      <w:t>A</w:t>
    </w:r>
    <w:r w:rsidR="006C78E4" w:rsidRPr="005A665A">
      <w:rPr>
        <w:rFonts w:cstheme="minorHAnsi"/>
        <w:u w:val="single" w:color="5B9BD5" w:themeColor="accent1"/>
        <w:lang w:val="en-GB"/>
      </w:rPr>
      <w:t xml:space="preserve">ccount </w:t>
    </w:r>
    <w:r w:rsidR="000D5254" w:rsidRPr="005A665A">
      <w:rPr>
        <w:rFonts w:cstheme="minorHAnsi"/>
        <w:u w:val="single" w:color="5B9BD5" w:themeColor="accent1"/>
        <w:lang w:val="en-GB"/>
      </w:rPr>
      <w:t xml:space="preserve">(Income </w:t>
    </w:r>
    <w:r w:rsidR="008F6D1F" w:rsidRPr="005A665A">
      <w:rPr>
        <w:rFonts w:cstheme="minorHAnsi"/>
        <w:u w:val="single" w:color="5B9BD5" w:themeColor="accent1"/>
        <w:lang w:val="en-GB"/>
      </w:rPr>
      <w:t>S</w:t>
    </w:r>
    <w:r w:rsidR="000D5254" w:rsidRPr="005A665A">
      <w:rPr>
        <w:rFonts w:cstheme="minorHAnsi"/>
        <w:u w:val="single" w:color="5B9BD5" w:themeColor="accent1"/>
        <w:lang w:val="en-GB"/>
      </w:rPr>
      <w:t>tatement</w:t>
    </w:r>
    <w:r w:rsidR="001860F4" w:rsidRPr="005A665A">
      <w:rPr>
        <w:rFonts w:cstheme="minorHAnsi"/>
        <w:u w:val="single" w:color="5B9BD5" w:themeColor="accent1"/>
        <w:lang w:val="en-GB"/>
      </w:rPr>
      <w:t>)</w:t>
    </w:r>
    <w:r w:rsidR="002B0413" w:rsidRPr="005A665A">
      <w:rPr>
        <w:rFonts w:cstheme="minorHAnsi"/>
        <w:u w:val="single" w:color="5B9BD5" w:themeColor="accent1"/>
        <w:lang w:val="en-GB"/>
      </w:rPr>
      <w:t>,</w:t>
    </w:r>
    <w:r w:rsidR="000D5254" w:rsidRPr="005A665A">
      <w:rPr>
        <w:rFonts w:cstheme="minorHAnsi"/>
        <w:u w:val="single" w:color="5B9BD5" w:themeColor="accent1"/>
        <w:lang w:val="en-GB"/>
      </w:rPr>
      <w:t xml:space="preserve"> </w:t>
    </w:r>
    <w:r w:rsidR="006C78E4" w:rsidRPr="005A665A">
      <w:rPr>
        <w:rFonts w:cstheme="minorHAnsi"/>
        <w:u w:val="single" w:color="5B9BD5" w:themeColor="accent1"/>
        <w:lang w:val="en-GB"/>
      </w:rPr>
      <w:t>l</w:t>
    </w:r>
    <w:r w:rsidRPr="005A665A">
      <w:rPr>
        <w:rFonts w:cstheme="minorHAnsi"/>
        <w:u w:val="single" w:color="5B9BD5" w:themeColor="accent1"/>
        <w:lang w:val="en-GB"/>
      </w:rPr>
      <w:t xml:space="preserve">ayout </w:t>
    </w:r>
    <w:r w:rsidR="0060261F">
      <w:rPr>
        <w:rFonts w:cstheme="minorHAnsi"/>
        <w:u w:val="single" w:color="5B9BD5" w:themeColor="accent1"/>
        <w:lang w:val="en-GB"/>
      </w:rPr>
      <w:t xml:space="preserve">for </w:t>
    </w:r>
    <w:r w:rsidR="007337C9">
      <w:rPr>
        <w:rFonts w:cstheme="minorHAnsi"/>
        <w:u w:val="single" w:color="5B9BD5" w:themeColor="accent1"/>
        <w:lang w:val="en-GB"/>
      </w:rPr>
      <w:t xml:space="preserve">a </w:t>
    </w:r>
    <w:r w:rsidR="0060261F">
      <w:rPr>
        <w:rFonts w:cstheme="minorHAnsi"/>
        <w:u w:val="single" w:color="5B9BD5" w:themeColor="accent1"/>
        <w:lang w:val="en-GB"/>
      </w:rPr>
      <w:t>non-profit association</w:t>
    </w:r>
    <w:r w:rsidR="007337C9">
      <w:rPr>
        <w:rFonts w:cstheme="minorHAnsi"/>
        <w:u w:val="single" w:color="5B9BD5" w:themeColor="accent1"/>
        <w:lang w:val="en-GB"/>
      </w:rPr>
      <w:t xml:space="preserve"> or a foundation</w:t>
    </w:r>
    <w:r w:rsidR="008F6D1F" w:rsidRPr="005A665A">
      <w:rPr>
        <w:rFonts w:cstheme="minorHAnsi"/>
        <w:u w:val="single" w:color="5B9BD5" w:themeColor="accent1"/>
        <w:lang w:val="en-GB"/>
      </w:rPr>
      <w:t>, in Finnish, Swedish and English</w:t>
    </w:r>
    <w:r w:rsidR="003D373A">
      <w:rPr>
        <w:rFonts w:cstheme="minorHAnsi"/>
        <w:u w:val="single" w:color="5B9BD5" w:themeColor="accent1"/>
        <w:lang w:val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B3A45"/>
    <w:multiLevelType w:val="hybridMultilevel"/>
    <w:tmpl w:val="97B0B0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06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479"/>
    <w:rsid w:val="000107EA"/>
    <w:rsid w:val="000158DC"/>
    <w:rsid w:val="00032FA9"/>
    <w:rsid w:val="0004362B"/>
    <w:rsid w:val="000457CD"/>
    <w:rsid w:val="00046BF8"/>
    <w:rsid w:val="00047823"/>
    <w:rsid w:val="000779E8"/>
    <w:rsid w:val="00080FDA"/>
    <w:rsid w:val="00097CA8"/>
    <w:rsid w:val="000A5C29"/>
    <w:rsid w:val="000B2844"/>
    <w:rsid w:val="000B4600"/>
    <w:rsid w:val="000C53F6"/>
    <w:rsid w:val="000D5254"/>
    <w:rsid w:val="000E758F"/>
    <w:rsid w:val="000F1547"/>
    <w:rsid w:val="00116111"/>
    <w:rsid w:val="00121F02"/>
    <w:rsid w:val="00147AAE"/>
    <w:rsid w:val="00150A5C"/>
    <w:rsid w:val="001665D8"/>
    <w:rsid w:val="00166F2B"/>
    <w:rsid w:val="001747BB"/>
    <w:rsid w:val="001860F4"/>
    <w:rsid w:val="00187C2D"/>
    <w:rsid w:val="00193BA1"/>
    <w:rsid w:val="001A1E07"/>
    <w:rsid w:val="001A28E3"/>
    <w:rsid w:val="001B4EDB"/>
    <w:rsid w:val="001C4F33"/>
    <w:rsid w:val="001C7ECB"/>
    <w:rsid w:val="001D6AB3"/>
    <w:rsid w:val="001E3E68"/>
    <w:rsid w:val="001E4B74"/>
    <w:rsid w:val="00204753"/>
    <w:rsid w:val="002067FC"/>
    <w:rsid w:val="0021051F"/>
    <w:rsid w:val="00212D25"/>
    <w:rsid w:val="002252EF"/>
    <w:rsid w:val="0023569B"/>
    <w:rsid w:val="002366D9"/>
    <w:rsid w:val="0026575A"/>
    <w:rsid w:val="002762C4"/>
    <w:rsid w:val="002824E0"/>
    <w:rsid w:val="00286824"/>
    <w:rsid w:val="00291F91"/>
    <w:rsid w:val="00292553"/>
    <w:rsid w:val="00294525"/>
    <w:rsid w:val="00295188"/>
    <w:rsid w:val="002A1E09"/>
    <w:rsid w:val="002A23CE"/>
    <w:rsid w:val="002A5020"/>
    <w:rsid w:val="002B0413"/>
    <w:rsid w:val="002B2DE9"/>
    <w:rsid w:val="002B5BA9"/>
    <w:rsid w:val="002C18A0"/>
    <w:rsid w:val="002C56AC"/>
    <w:rsid w:val="00300CB3"/>
    <w:rsid w:val="003041F1"/>
    <w:rsid w:val="00305539"/>
    <w:rsid w:val="00305592"/>
    <w:rsid w:val="00306366"/>
    <w:rsid w:val="003110A8"/>
    <w:rsid w:val="00325091"/>
    <w:rsid w:val="00332A6E"/>
    <w:rsid w:val="00332F0B"/>
    <w:rsid w:val="00335A28"/>
    <w:rsid w:val="00345C8F"/>
    <w:rsid w:val="003564E7"/>
    <w:rsid w:val="00357B57"/>
    <w:rsid w:val="00364566"/>
    <w:rsid w:val="003665B0"/>
    <w:rsid w:val="00375B32"/>
    <w:rsid w:val="00381DE4"/>
    <w:rsid w:val="00384492"/>
    <w:rsid w:val="00391EB7"/>
    <w:rsid w:val="00395054"/>
    <w:rsid w:val="003A1C1D"/>
    <w:rsid w:val="003A23A7"/>
    <w:rsid w:val="003A38ED"/>
    <w:rsid w:val="003A42B8"/>
    <w:rsid w:val="003D1AD9"/>
    <w:rsid w:val="003D373A"/>
    <w:rsid w:val="003D5D20"/>
    <w:rsid w:val="003F043E"/>
    <w:rsid w:val="004215D3"/>
    <w:rsid w:val="00426876"/>
    <w:rsid w:val="00451A10"/>
    <w:rsid w:val="00464043"/>
    <w:rsid w:val="004743F8"/>
    <w:rsid w:val="00487DC9"/>
    <w:rsid w:val="00491479"/>
    <w:rsid w:val="00491ED4"/>
    <w:rsid w:val="00496E21"/>
    <w:rsid w:val="004B040C"/>
    <w:rsid w:val="004B255F"/>
    <w:rsid w:val="004B75FA"/>
    <w:rsid w:val="004C0590"/>
    <w:rsid w:val="004C0902"/>
    <w:rsid w:val="004C5718"/>
    <w:rsid w:val="004D590D"/>
    <w:rsid w:val="004E002D"/>
    <w:rsid w:val="004E5623"/>
    <w:rsid w:val="004F529A"/>
    <w:rsid w:val="004F6525"/>
    <w:rsid w:val="0050043D"/>
    <w:rsid w:val="00510C7D"/>
    <w:rsid w:val="0051153E"/>
    <w:rsid w:val="0054638D"/>
    <w:rsid w:val="005476A1"/>
    <w:rsid w:val="00550795"/>
    <w:rsid w:val="00557A15"/>
    <w:rsid w:val="0056193E"/>
    <w:rsid w:val="00571496"/>
    <w:rsid w:val="005908A4"/>
    <w:rsid w:val="00596AB9"/>
    <w:rsid w:val="005A665A"/>
    <w:rsid w:val="005B2E43"/>
    <w:rsid w:val="005C088B"/>
    <w:rsid w:val="005C4379"/>
    <w:rsid w:val="005D01D2"/>
    <w:rsid w:val="005D4228"/>
    <w:rsid w:val="005D7176"/>
    <w:rsid w:val="00600629"/>
    <w:rsid w:val="0060261F"/>
    <w:rsid w:val="00611848"/>
    <w:rsid w:val="006370B1"/>
    <w:rsid w:val="00643A8D"/>
    <w:rsid w:val="00651B9A"/>
    <w:rsid w:val="006548BE"/>
    <w:rsid w:val="00672261"/>
    <w:rsid w:val="00681F90"/>
    <w:rsid w:val="006914EF"/>
    <w:rsid w:val="006C78E4"/>
    <w:rsid w:val="00700338"/>
    <w:rsid w:val="007003F3"/>
    <w:rsid w:val="007142A2"/>
    <w:rsid w:val="00714BD6"/>
    <w:rsid w:val="00717A0A"/>
    <w:rsid w:val="00723525"/>
    <w:rsid w:val="007337C9"/>
    <w:rsid w:val="00742CB2"/>
    <w:rsid w:val="0074430E"/>
    <w:rsid w:val="007466EC"/>
    <w:rsid w:val="007520FF"/>
    <w:rsid w:val="00753E6A"/>
    <w:rsid w:val="00754141"/>
    <w:rsid w:val="00756009"/>
    <w:rsid w:val="0076408E"/>
    <w:rsid w:val="00765650"/>
    <w:rsid w:val="00770301"/>
    <w:rsid w:val="00791825"/>
    <w:rsid w:val="007A375A"/>
    <w:rsid w:val="007A5276"/>
    <w:rsid w:val="007A57DE"/>
    <w:rsid w:val="007B647D"/>
    <w:rsid w:val="007C02A8"/>
    <w:rsid w:val="007C184A"/>
    <w:rsid w:val="007E5709"/>
    <w:rsid w:val="00804056"/>
    <w:rsid w:val="008048E6"/>
    <w:rsid w:val="008122C6"/>
    <w:rsid w:val="0083061D"/>
    <w:rsid w:val="008424B8"/>
    <w:rsid w:val="00846D16"/>
    <w:rsid w:val="00852A6C"/>
    <w:rsid w:val="00853E90"/>
    <w:rsid w:val="008563AB"/>
    <w:rsid w:val="00873004"/>
    <w:rsid w:val="00880479"/>
    <w:rsid w:val="00887F49"/>
    <w:rsid w:val="008A405E"/>
    <w:rsid w:val="008C656C"/>
    <w:rsid w:val="008E66A1"/>
    <w:rsid w:val="008F51FC"/>
    <w:rsid w:val="008F6D1F"/>
    <w:rsid w:val="00915630"/>
    <w:rsid w:val="009201A6"/>
    <w:rsid w:val="00923E82"/>
    <w:rsid w:val="00926267"/>
    <w:rsid w:val="00933957"/>
    <w:rsid w:val="0093620B"/>
    <w:rsid w:val="00936591"/>
    <w:rsid w:val="00942741"/>
    <w:rsid w:val="00955598"/>
    <w:rsid w:val="00965266"/>
    <w:rsid w:val="00965BF6"/>
    <w:rsid w:val="00966EE6"/>
    <w:rsid w:val="0097434F"/>
    <w:rsid w:val="00983F28"/>
    <w:rsid w:val="009A628F"/>
    <w:rsid w:val="009A667D"/>
    <w:rsid w:val="009B1729"/>
    <w:rsid w:val="009B5EB2"/>
    <w:rsid w:val="009B65AF"/>
    <w:rsid w:val="009F1773"/>
    <w:rsid w:val="00A26363"/>
    <w:rsid w:val="00A3451E"/>
    <w:rsid w:val="00A44B5D"/>
    <w:rsid w:val="00A605B9"/>
    <w:rsid w:val="00A81887"/>
    <w:rsid w:val="00A8382D"/>
    <w:rsid w:val="00A94564"/>
    <w:rsid w:val="00A946A6"/>
    <w:rsid w:val="00A95268"/>
    <w:rsid w:val="00AA0CCD"/>
    <w:rsid w:val="00AB6F53"/>
    <w:rsid w:val="00AC4BAE"/>
    <w:rsid w:val="00AC65F2"/>
    <w:rsid w:val="00AD03C7"/>
    <w:rsid w:val="00AD4A9E"/>
    <w:rsid w:val="00AD7C17"/>
    <w:rsid w:val="00B05DE5"/>
    <w:rsid w:val="00B073EE"/>
    <w:rsid w:val="00B1016D"/>
    <w:rsid w:val="00B120F4"/>
    <w:rsid w:val="00B12FB9"/>
    <w:rsid w:val="00B16C4B"/>
    <w:rsid w:val="00B25F1F"/>
    <w:rsid w:val="00B40D78"/>
    <w:rsid w:val="00B4156B"/>
    <w:rsid w:val="00B51852"/>
    <w:rsid w:val="00B55DE1"/>
    <w:rsid w:val="00B56AF1"/>
    <w:rsid w:val="00B61A00"/>
    <w:rsid w:val="00B640CF"/>
    <w:rsid w:val="00B71731"/>
    <w:rsid w:val="00B73DF5"/>
    <w:rsid w:val="00BA1247"/>
    <w:rsid w:val="00BB6E4D"/>
    <w:rsid w:val="00BD0FA1"/>
    <w:rsid w:val="00BE2D31"/>
    <w:rsid w:val="00BE3345"/>
    <w:rsid w:val="00BE440D"/>
    <w:rsid w:val="00BF14B5"/>
    <w:rsid w:val="00BF1ECC"/>
    <w:rsid w:val="00C35600"/>
    <w:rsid w:val="00C36A3E"/>
    <w:rsid w:val="00C40995"/>
    <w:rsid w:val="00C40F58"/>
    <w:rsid w:val="00C420DF"/>
    <w:rsid w:val="00C4411E"/>
    <w:rsid w:val="00C47DCC"/>
    <w:rsid w:val="00C5143D"/>
    <w:rsid w:val="00C51748"/>
    <w:rsid w:val="00C53F1A"/>
    <w:rsid w:val="00C64A18"/>
    <w:rsid w:val="00C814EA"/>
    <w:rsid w:val="00C825D6"/>
    <w:rsid w:val="00C8506F"/>
    <w:rsid w:val="00CA0E6D"/>
    <w:rsid w:val="00CA0EC1"/>
    <w:rsid w:val="00CA162C"/>
    <w:rsid w:val="00CA3DE7"/>
    <w:rsid w:val="00CB51F4"/>
    <w:rsid w:val="00CC3DA2"/>
    <w:rsid w:val="00CD0E56"/>
    <w:rsid w:val="00CD1E3F"/>
    <w:rsid w:val="00CD314D"/>
    <w:rsid w:val="00CE12AB"/>
    <w:rsid w:val="00CE136D"/>
    <w:rsid w:val="00CF3801"/>
    <w:rsid w:val="00D01FE0"/>
    <w:rsid w:val="00D0684C"/>
    <w:rsid w:val="00D148A6"/>
    <w:rsid w:val="00D448DB"/>
    <w:rsid w:val="00D557D6"/>
    <w:rsid w:val="00D55865"/>
    <w:rsid w:val="00D55BAD"/>
    <w:rsid w:val="00D608ED"/>
    <w:rsid w:val="00D611EE"/>
    <w:rsid w:val="00D617E4"/>
    <w:rsid w:val="00D6338F"/>
    <w:rsid w:val="00D65AFA"/>
    <w:rsid w:val="00D67B3C"/>
    <w:rsid w:val="00D840CE"/>
    <w:rsid w:val="00D9491B"/>
    <w:rsid w:val="00D97BD4"/>
    <w:rsid w:val="00DA1854"/>
    <w:rsid w:val="00DA2307"/>
    <w:rsid w:val="00DB03CB"/>
    <w:rsid w:val="00DB48A9"/>
    <w:rsid w:val="00DB5B6D"/>
    <w:rsid w:val="00DC0AFC"/>
    <w:rsid w:val="00DC39E6"/>
    <w:rsid w:val="00DD0F50"/>
    <w:rsid w:val="00DD3910"/>
    <w:rsid w:val="00DD4645"/>
    <w:rsid w:val="00DD5ACE"/>
    <w:rsid w:val="00DE554F"/>
    <w:rsid w:val="00DF50AF"/>
    <w:rsid w:val="00E011A7"/>
    <w:rsid w:val="00E03265"/>
    <w:rsid w:val="00E04E4B"/>
    <w:rsid w:val="00E206D0"/>
    <w:rsid w:val="00E249D8"/>
    <w:rsid w:val="00E435BB"/>
    <w:rsid w:val="00E43DD6"/>
    <w:rsid w:val="00E45CDF"/>
    <w:rsid w:val="00E5008A"/>
    <w:rsid w:val="00E627A5"/>
    <w:rsid w:val="00E7199E"/>
    <w:rsid w:val="00E8568B"/>
    <w:rsid w:val="00EB67FF"/>
    <w:rsid w:val="00EC1C54"/>
    <w:rsid w:val="00EC498C"/>
    <w:rsid w:val="00ED438F"/>
    <w:rsid w:val="00EF07F2"/>
    <w:rsid w:val="00EF0FEC"/>
    <w:rsid w:val="00EF63FE"/>
    <w:rsid w:val="00F02267"/>
    <w:rsid w:val="00F10C29"/>
    <w:rsid w:val="00F24550"/>
    <w:rsid w:val="00F32178"/>
    <w:rsid w:val="00F335D9"/>
    <w:rsid w:val="00F404B7"/>
    <w:rsid w:val="00F42718"/>
    <w:rsid w:val="00F43368"/>
    <w:rsid w:val="00F5113C"/>
    <w:rsid w:val="00F53591"/>
    <w:rsid w:val="00F54C43"/>
    <w:rsid w:val="00F73F0D"/>
    <w:rsid w:val="00F80902"/>
    <w:rsid w:val="00F92DE0"/>
    <w:rsid w:val="00F937FC"/>
    <w:rsid w:val="00F96D9E"/>
    <w:rsid w:val="00FA0087"/>
    <w:rsid w:val="00FA2EDA"/>
    <w:rsid w:val="00FB6421"/>
    <w:rsid w:val="00FC052B"/>
    <w:rsid w:val="00FD08F6"/>
    <w:rsid w:val="00FD4BE4"/>
    <w:rsid w:val="00FE5674"/>
    <w:rsid w:val="00FF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BD878"/>
  <w15:chartTrackingRefBased/>
  <w15:docId w15:val="{27070EF8-351D-4440-9501-7C2F359F8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5D42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5D4228"/>
  </w:style>
  <w:style w:type="paragraph" w:styleId="Alatunniste">
    <w:name w:val="footer"/>
    <w:basedOn w:val="Normaali"/>
    <w:link w:val="AlatunnisteChar"/>
    <w:uiPriority w:val="99"/>
    <w:unhideWhenUsed/>
    <w:rsid w:val="005D42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D4228"/>
  </w:style>
  <w:style w:type="character" w:styleId="Hyperlinkki">
    <w:name w:val="Hyperlink"/>
    <w:basedOn w:val="Kappaleenoletusfontti"/>
    <w:uiPriority w:val="99"/>
    <w:unhideWhenUsed/>
    <w:rsid w:val="00C40F58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7003F3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4F529A"/>
    <w:rPr>
      <w:color w:val="954F72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158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39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65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534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462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761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5279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60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25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14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51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017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43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75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7395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775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87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790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052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8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003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03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15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18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0962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1766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716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290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585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5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751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606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816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8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151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237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95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15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5921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83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9973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0265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016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437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539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3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500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23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13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9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113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862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501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8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10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5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447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4023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989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2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31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743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209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4046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95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4327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91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39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5232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54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8073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01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985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267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70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12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70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5000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78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35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274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92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193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1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376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042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246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02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81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44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1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finlex.fi/sv/laki/alkup/2015/2015175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finlex.fi/sv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relipe.fi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inlex.fi/fi/laki/alkup/2015/20151753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finlex.fi/en/laki/kaannokset/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finlex.fi/en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491055881209D46BBD537AA976C3916" ma:contentTypeVersion="11" ma:contentTypeDescription="Luo uusi asiakirja." ma:contentTypeScope="" ma:versionID="7638fb7b75da7cb92f65ed26a58188b2">
  <xsd:schema xmlns:xsd="http://www.w3.org/2001/XMLSchema" xmlns:xs="http://www.w3.org/2001/XMLSchema" xmlns:p="http://schemas.microsoft.com/office/2006/metadata/properties" xmlns:ns3="a93d0a26-1e24-424c-91f1-698ad114e0e8" xmlns:ns4="804816fe-f3d5-4da7-8538-c65fb16eafcf" targetNamespace="http://schemas.microsoft.com/office/2006/metadata/properties" ma:root="true" ma:fieldsID="d24b0cfec6b040be370d530673cf94f1" ns3:_="" ns4:_="">
    <xsd:import namespace="a93d0a26-1e24-424c-91f1-698ad114e0e8"/>
    <xsd:import namespace="804816fe-f3d5-4da7-8538-c65fb16eafc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d0a26-1e24-424c-91f1-698ad114e0e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4816fe-f3d5-4da7-8538-c65fb16eaf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EBAB2-EE27-4A1A-83E6-91010D73BF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FEC112-CF87-49F4-873D-C952B3E5F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d0a26-1e24-424c-91f1-698ad114e0e8"/>
    <ds:schemaRef ds:uri="804816fe-f3d5-4da7-8538-c65fb16ea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BB24CD-308D-4350-B4A6-15E6BA35A40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66BD09-F308-4B01-AA47-4B02659EC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472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Sirkiä</dc:creator>
  <cp:keywords/>
  <dc:description/>
  <cp:lastModifiedBy>Johanna Sirkiä</cp:lastModifiedBy>
  <cp:revision>64</cp:revision>
  <cp:lastPrinted>2019-08-04T08:00:00Z</cp:lastPrinted>
  <dcterms:created xsi:type="dcterms:W3CDTF">2019-08-17T13:17:00Z</dcterms:created>
  <dcterms:modified xsi:type="dcterms:W3CDTF">2019-08-17T14:10:00Z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0x010100A491055881209D46BBD537AA976C3916</vt:lpwstr>
  </property>
</Properties>
</file>